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xmlns:wp14="http://schemas.microsoft.com/office/word/2010/wordml" w:rsidP="36D7A825" wp14:paraId="51DCD037" wp14:textId="0BEF7714">
      <w:pPr>
        <w:pStyle w:val="Normal"/>
        <w:keepNext w:val="0"/>
        <w:keepLines w:val="0"/>
        <w:spacing w:before="0" w:beforeAutospacing="off" w:after="0" w:afterAutospacing="off" w:line="240" w:lineRule="auto"/>
        <w:jc w:val="center"/>
        <w:rPr>
          <w:rFonts w:ascii="Poppins" w:hAnsi="Poppins" w:eastAsia="Poppins" w:cs="Poppins"/>
          <w:b w:val="1"/>
          <w:bCs w:val="1"/>
          <w:noProof w:val="0"/>
          <w:color w:val="DEB110"/>
          <w:sz w:val="24"/>
          <w:szCs w:val="24"/>
          <w:u w:val="none"/>
          <w:lang w:val="en-US"/>
        </w:rPr>
      </w:pPr>
      <w:r w:rsidRPr="72C78FB9" w:rsidR="562EE207">
        <w:rPr>
          <w:rFonts w:ascii="Poppins" w:hAnsi="Poppins" w:eastAsia="Poppins" w:cs="Poppins"/>
          <w:b w:val="1"/>
          <w:bCs w:val="1"/>
          <w:noProof w:val="0"/>
          <w:color w:val="002060"/>
          <w:sz w:val="28"/>
          <w:szCs w:val="28"/>
          <w:lang w:val="en-US"/>
        </w:rPr>
        <w:t>Consumer</w:t>
      </w:r>
      <w:r w:rsidRPr="72C78FB9" w:rsidR="1CD8AA64">
        <w:rPr>
          <w:rFonts w:ascii="Poppins" w:hAnsi="Poppins" w:eastAsia="Poppins" w:cs="Poppins"/>
          <w:b w:val="1"/>
          <w:bCs w:val="1"/>
          <w:noProof w:val="0"/>
          <w:color w:val="002060"/>
          <w:sz w:val="28"/>
          <w:szCs w:val="28"/>
          <w:lang w:val="en-US"/>
        </w:rPr>
        <w:t xml:space="preserve"> Views on Seed Oils</w:t>
      </w:r>
      <w:r>
        <w:br/>
      </w:r>
      <w:r w:rsidRPr="72C78FB9" w:rsidR="400F8C00">
        <w:rPr>
          <w:rFonts w:ascii="Poppins" w:hAnsi="Poppins" w:eastAsia="Poppins" w:cs="Poppins"/>
          <w:b w:val="1"/>
          <w:bCs w:val="1"/>
          <w:noProof w:val="0"/>
          <w:color w:val="B59319"/>
          <w:sz w:val="24"/>
          <w:szCs w:val="24"/>
          <w:u w:val="none"/>
          <w:lang w:val="en-US"/>
        </w:rPr>
        <w:t>A Resource</w:t>
      </w:r>
      <w:r w:rsidRPr="72C78FB9" w:rsidR="400F8C00">
        <w:rPr>
          <w:rFonts w:ascii="Poppins" w:hAnsi="Poppins" w:eastAsia="Poppins" w:cs="Poppins"/>
          <w:b w:val="1"/>
          <w:bCs w:val="1"/>
          <w:noProof w:val="0"/>
          <w:color w:val="B59319"/>
          <w:sz w:val="24"/>
          <w:szCs w:val="24"/>
          <w:u w:val="none"/>
          <w:lang w:val="en-US"/>
        </w:rPr>
        <w:t xml:space="preserve"> for Retailers and Consumer-Packaged-Goods Companies</w:t>
      </w:r>
    </w:p>
    <w:p xmlns:wp14="http://schemas.microsoft.com/office/word/2010/wordml" w:rsidP="0FB8D19A" wp14:paraId="4491E395" wp14:textId="47ACFF10">
      <w:pPr>
        <w:pStyle w:val="Normal"/>
        <w:keepNext w:val="0"/>
        <w:keepLines w:val="0"/>
        <w:spacing w:before="0" w:beforeAutospacing="off" w:after="0" w:afterAutospacing="off" w:line="240" w:lineRule="auto"/>
        <w:jc w:val="center"/>
        <w:rPr>
          <w:rFonts w:ascii="Poppins" w:hAnsi="Poppins" w:eastAsia="Poppins" w:cs="Poppins"/>
          <w:b w:val="1"/>
          <w:bCs w:val="1"/>
          <w:noProof w:val="0"/>
          <w:color w:val="B59319"/>
          <w:sz w:val="12"/>
          <w:szCs w:val="12"/>
          <w:u w:val="single"/>
          <w:lang w:val="en-US"/>
        </w:rPr>
      </w:pPr>
    </w:p>
    <w:tbl>
      <w:tblPr>
        <w:tblStyle w:val="TableGrid"/>
        <w:tblW w:w="0" w:type="auto"/>
        <w:tblLook w:val="06A0" w:firstRow="1" w:lastRow="0" w:firstColumn="1" w:lastColumn="0" w:noHBand="1" w:noVBand="1"/>
      </w:tblPr>
      <w:tblGrid>
        <w:gridCol w:w="10905"/>
      </w:tblGrid>
      <w:tr w:rsidR="36D7A825" w:rsidTr="61DFC1B5" w14:paraId="3647C53F">
        <w:trPr>
          <w:trHeight w:val="885"/>
        </w:trPr>
        <w:tc>
          <w:tcPr>
            <w:tcW w:w="10905" w:type="dxa"/>
            <w:tcMar/>
          </w:tcPr>
          <w:p w:rsidR="5FEC89D0" w:rsidP="198ADC12" w:rsidRDefault="5FEC89D0" w14:paraId="716452D1" w14:textId="0EC9CD02">
            <w:pPr>
              <w:pStyle w:val="ListParagraph"/>
              <w:numPr>
                <w:ilvl w:val="0"/>
                <w:numId w:val="32"/>
              </w:numPr>
              <w:ind w:left="450" w:hanging="270"/>
              <w:rPr>
                <w:rFonts w:ascii="Poppins" w:hAnsi="Poppins" w:eastAsia="Poppins" w:cs="Poppins"/>
                <w:b w:val="0"/>
                <w:bCs w:val="0"/>
                <w:noProof w:val="0"/>
                <w:sz w:val="20"/>
                <w:szCs w:val="20"/>
                <w:lang w:val="en-US"/>
              </w:rPr>
            </w:pPr>
            <w:r w:rsidRPr="198ADC12" w:rsidR="20D924A2">
              <w:rPr>
                <w:rFonts w:ascii="Poppins" w:hAnsi="Poppins" w:eastAsia="Poppins" w:cs="Poppins"/>
                <w:b w:val="0"/>
                <w:bCs w:val="0"/>
                <w:noProof w:val="0"/>
                <w:sz w:val="20"/>
                <w:szCs w:val="20"/>
                <w:lang w:val="en-US"/>
              </w:rPr>
              <w:t>S</w:t>
            </w:r>
            <w:r w:rsidRPr="198ADC12" w:rsidR="48E6B98F">
              <w:rPr>
                <w:rFonts w:ascii="Poppins" w:hAnsi="Poppins" w:eastAsia="Poppins" w:cs="Poppins"/>
                <w:b w:val="0"/>
                <w:bCs w:val="0"/>
                <w:noProof w:val="0"/>
                <w:sz w:val="20"/>
                <w:szCs w:val="20"/>
                <w:lang w:val="en-US"/>
              </w:rPr>
              <w:t xml:space="preserve">cientific </w:t>
            </w:r>
            <w:r w:rsidRPr="198ADC12" w:rsidR="10DADC34">
              <w:rPr>
                <w:rFonts w:ascii="Poppins" w:hAnsi="Poppins" w:eastAsia="Poppins" w:cs="Poppins"/>
                <w:b w:val="0"/>
                <w:bCs w:val="0"/>
                <w:noProof w:val="0"/>
                <w:sz w:val="20"/>
                <w:szCs w:val="20"/>
                <w:lang w:val="en-US"/>
              </w:rPr>
              <w:t>data and research are clear, overwhelmingly showing seed oils to be safe and</w:t>
            </w:r>
            <w:r w:rsidRPr="198ADC12" w:rsidR="37ABD2D2">
              <w:rPr>
                <w:rFonts w:ascii="Poppins" w:hAnsi="Poppins" w:eastAsia="Poppins" w:cs="Poppins"/>
                <w:b w:val="0"/>
                <w:bCs w:val="0"/>
                <w:noProof w:val="0"/>
                <w:sz w:val="20"/>
                <w:szCs w:val="20"/>
                <w:lang w:val="en-US"/>
              </w:rPr>
              <w:t xml:space="preserve"> </w:t>
            </w:r>
            <w:r w:rsidRPr="198ADC12" w:rsidR="10DADC34">
              <w:rPr>
                <w:rFonts w:ascii="Poppins" w:hAnsi="Poppins" w:eastAsia="Poppins" w:cs="Poppins"/>
                <w:b w:val="0"/>
                <w:bCs w:val="0"/>
                <w:noProof w:val="0"/>
                <w:sz w:val="20"/>
                <w:szCs w:val="20"/>
                <w:lang w:val="en-US"/>
              </w:rPr>
              <w:t xml:space="preserve">nutritious. </w:t>
            </w:r>
          </w:p>
          <w:p w:rsidR="5FEC89D0" w:rsidP="0FB8D19A" w:rsidRDefault="5FEC89D0" w14:paraId="368443A0" w14:textId="2F714FA8">
            <w:pPr>
              <w:pStyle w:val="ListParagraph"/>
              <w:numPr>
                <w:ilvl w:val="0"/>
                <w:numId w:val="32"/>
              </w:numPr>
              <w:spacing w:before="0" w:beforeAutospacing="off" w:after="0" w:afterAutospacing="off"/>
              <w:ind w:left="450" w:hanging="270"/>
              <w:rPr>
                <w:rFonts w:ascii="Poppins" w:hAnsi="Poppins" w:eastAsia="Poppins" w:cs="Poppins"/>
                <w:b w:val="0"/>
                <w:bCs w:val="0"/>
                <w:i w:val="0"/>
                <w:iCs w:val="0"/>
                <w:caps w:val="0"/>
                <w:smallCaps w:val="0"/>
                <w:noProof w:val="0"/>
                <w:color w:val="000000" w:themeColor="text1" w:themeTint="FF" w:themeShade="FF"/>
                <w:sz w:val="20"/>
                <w:szCs w:val="20"/>
                <w:lang w:val="en-US"/>
              </w:rPr>
            </w:pPr>
            <w:r w:rsidRPr="0FB8D19A" w:rsidR="77E7EB5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Public opinion </w:t>
            </w:r>
            <w:r w:rsidRPr="0FB8D19A" w:rsidR="695FDF04">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research consistently shows </w:t>
            </w:r>
            <w:r w:rsidRPr="0FB8D19A" w:rsidR="77E7EB5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c</w:t>
            </w:r>
            <w:r w:rsidRPr="0FB8D19A" w:rsidR="0066587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onsumers</w:t>
            </w:r>
            <w:r w:rsidRPr="0FB8D19A" w:rsidR="20B6B75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view seed oils more </w:t>
            </w:r>
            <w:r w:rsidRPr="0FB8D19A" w:rsidR="612CC862">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positively</w:t>
            </w:r>
            <w:r w:rsidRPr="0FB8D19A" w:rsidR="20B6B75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than negatively</w:t>
            </w:r>
            <w:r w:rsidRPr="0FB8D19A" w:rsidR="46933542">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w:t>
            </w:r>
          </w:p>
          <w:p w:rsidR="5FEC89D0" w:rsidP="198ADC12" w:rsidRDefault="5FEC89D0" w14:paraId="1B9AEAA6" w14:textId="18ACB0FD">
            <w:pPr>
              <w:pStyle w:val="ListParagraph"/>
              <w:numPr>
                <w:ilvl w:val="0"/>
                <w:numId w:val="32"/>
              </w:numPr>
              <w:spacing w:before="0" w:beforeAutospacing="off" w:after="0" w:afterAutospacing="off"/>
              <w:ind w:left="450" w:hanging="27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r w:rsidRPr="198ADC12" w:rsidR="51F61067">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In fact, </w:t>
            </w:r>
            <w:r w:rsidRPr="198ADC12" w:rsidR="78807B2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recent opinion research</w:t>
            </w:r>
            <w:r w:rsidRPr="198ADC12" w:rsidR="592042F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w:t>
            </w:r>
            <w:r w:rsidRPr="198ADC12" w:rsidR="78807B2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shows </w:t>
            </w:r>
            <w:r w:rsidRPr="198ADC12" w:rsidR="51F61067">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consumers</w:t>
            </w:r>
            <w:r w:rsidRPr="198ADC12" w:rsidR="0A704A1E">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are now, </w:t>
            </w:r>
            <w:r w:rsidRPr="198ADC12" w:rsidR="07E280D2">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as compared to last year</w:t>
            </w:r>
            <w:r w:rsidRPr="198ADC12" w:rsidR="0ADD0D0F">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w:t>
            </w:r>
          </w:p>
          <w:p w:rsidR="5FEC89D0" w:rsidP="198ADC12" w:rsidRDefault="5FEC89D0" w14:paraId="58A2F0D6" w14:textId="2C76DBF7">
            <w:pPr>
              <w:pStyle w:val="ListParagraph"/>
              <w:numPr>
                <w:ilvl w:val="1"/>
                <w:numId w:val="32"/>
              </w:numPr>
              <w:spacing w:before="0" w:beforeAutospacing="off" w:after="0" w:afterAutospacing="off"/>
              <w:rPr>
                <w:rFonts w:ascii="Poppins" w:hAnsi="Poppins" w:eastAsia="Poppins" w:cs="Poppins"/>
                <w:b w:val="0"/>
                <w:bCs w:val="0"/>
                <w:i w:val="0"/>
                <w:iCs w:val="0"/>
                <w:caps w:val="0"/>
                <w:smallCaps w:val="0"/>
                <w:noProof w:val="0"/>
                <w:color w:val="000000" w:themeColor="text1" w:themeTint="FF" w:themeShade="FF"/>
                <w:sz w:val="20"/>
                <w:szCs w:val="20"/>
                <w:lang w:val="en-US"/>
              </w:rPr>
            </w:pPr>
            <w:r w:rsidRPr="198ADC12" w:rsidR="21B2290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M</w:t>
            </w:r>
            <w:r w:rsidRPr="198ADC12" w:rsidR="47314AA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oving</w:t>
            </w:r>
            <w:r w:rsidRPr="198ADC12" w:rsidR="4B53614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further</w:t>
            </w:r>
            <w:r w:rsidRPr="198ADC12" w:rsidR="47314AA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w:t>
            </w:r>
            <w:r w:rsidRPr="198ADC12" w:rsidR="47314AA5">
              <w:rPr>
                <w:rFonts w:ascii="Poppins" w:hAnsi="Poppins" w:eastAsia="Poppins" w:cs="Poppins"/>
                <w:b w:val="0"/>
                <w:bCs w:val="0"/>
                <w:i w:val="1"/>
                <w:iCs w:val="1"/>
                <w:caps w:val="0"/>
                <w:smallCaps w:val="0"/>
                <w:strike w:val="0"/>
                <w:dstrike w:val="0"/>
                <w:noProof w:val="0"/>
                <w:color w:val="000000" w:themeColor="text1" w:themeTint="FF" w:themeShade="FF"/>
                <w:sz w:val="20"/>
                <w:szCs w:val="20"/>
                <w:u w:val="none"/>
                <w:lang w:val="en-US"/>
              </w:rPr>
              <w:t>away from government restrictions</w:t>
            </w:r>
            <w:r w:rsidRPr="198ADC12" w:rsidR="47314AA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on food ingredients</w:t>
            </w:r>
          </w:p>
          <w:p w:rsidR="5FEC89D0" w:rsidP="198ADC12" w:rsidRDefault="5FEC89D0" w14:paraId="4C691197" w14:textId="1C2201DA">
            <w:pPr>
              <w:pStyle w:val="ListParagraph"/>
              <w:numPr>
                <w:ilvl w:val="1"/>
                <w:numId w:val="32"/>
              </w:numPr>
              <w:spacing w:before="0" w:beforeAutospacing="off" w:after="0" w:afterAutospacing="off"/>
              <w:rPr>
                <w:rFonts w:ascii="Poppins" w:hAnsi="Poppins" w:eastAsia="Poppins" w:cs="Poppins"/>
                <w:b w:val="0"/>
                <w:bCs w:val="0"/>
                <w:i w:val="0"/>
                <w:iCs w:val="0"/>
                <w:caps w:val="0"/>
                <w:smallCaps w:val="0"/>
                <w:noProof w:val="0"/>
                <w:color w:val="000000" w:themeColor="text1" w:themeTint="FF" w:themeShade="FF"/>
                <w:sz w:val="20"/>
                <w:szCs w:val="20"/>
                <w:lang w:val="en-US"/>
              </w:rPr>
            </w:pPr>
            <w:r w:rsidRPr="198ADC12" w:rsidR="0013B95A">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Moving </w:t>
            </w:r>
            <w:r w:rsidRPr="198ADC12" w:rsidR="47314AA5">
              <w:rPr>
                <w:rFonts w:ascii="Poppins" w:hAnsi="Poppins" w:eastAsia="Poppins" w:cs="Poppins"/>
                <w:b w:val="0"/>
                <w:bCs w:val="0"/>
                <w:i w:val="1"/>
                <w:iCs w:val="1"/>
                <w:caps w:val="0"/>
                <w:smallCaps w:val="0"/>
                <w:strike w:val="0"/>
                <w:dstrike w:val="0"/>
                <w:noProof w:val="0"/>
                <w:color w:val="000000" w:themeColor="text1" w:themeTint="FF" w:themeShade="FF"/>
                <w:sz w:val="20"/>
                <w:szCs w:val="20"/>
                <w:u w:val="none"/>
                <w:lang w:val="en-US"/>
              </w:rPr>
              <w:t>t</w:t>
            </w:r>
            <w:r w:rsidRPr="198ADC12" w:rsidR="47314AA5">
              <w:rPr>
                <w:rFonts w:ascii="Poppins" w:hAnsi="Poppins" w:eastAsia="Poppins" w:cs="Poppins"/>
                <w:b w:val="0"/>
                <w:bCs w:val="0"/>
                <w:i w:val="1"/>
                <w:iCs w:val="1"/>
                <w:caps w:val="0"/>
                <w:smallCaps w:val="0"/>
                <w:strike w:val="0"/>
                <w:dstrike w:val="0"/>
                <w:noProof w:val="0"/>
                <w:color w:val="000000" w:themeColor="text1" w:themeTint="FF" w:themeShade="FF"/>
                <w:sz w:val="20"/>
                <w:szCs w:val="20"/>
                <w:u w:val="none"/>
                <w:lang w:val="en-US"/>
              </w:rPr>
              <w:t>o</w:t>
            </w:r>
            <w:r w:rsidRPr="198ADC12" w:rsidR="47314AA5">
              <w:rPr>
                <w:rFonts w:ascii="Poppins" w:hAnsi="Poppins" w:eastAsia="Poppins" w:cs="Poppins"/>
                <w:b w:val="0"/>
                <w:bCs w:val="0"/>
                <w:i w:val="1"/>
                <w:iCs w:val="1"/>
                <w:caps w:val="0"/>
                <w:smallCaps w:val="0"/>
                <w:strike w:val="0"/>
                <w:dstrike w:val="0"/>
                <w:noProof w:val="0"/>
                <w:color w:val="000000" w:themeColor="text1" w:themeTint="FF" w:themeShade="FF"/>
                <w:sz w:val="20"/>
                <w:szCs w:val="20"/>
                <w:u w:val="none"/>
                <w:lang w:val="en-US"/>
              </w:rPr>
              <w:t xml:space="preserve">ward a more practical, cost-conscious view </w:t>
            </w:r>
            <w:r w:rsidRPr="198ADC12" w:rsidR="47314AA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of seed oils</w:t>
            </w:r>
          </w:p>
          <w:p w:rsidR="5FEC89D0" w:rsidP="61DFC1B5" w:rsidRDefault="5FEC89D0" w14:paraId="7069818C" w14:textId="182B757C">
            <w:pPr>
              <w:pStyle w:val="ListParagraph"/>
              <w:numPr>
                <w:ilvl w:val="1"/>
                <w:numId w:val="32"/>
              </w:numPr>
              <w:spacing w:before="0" w:beforeAutospacing="off" w:after="0" w:afterAutospacing="off"/>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r w:rsidRPr="61DFC1B5" w:rsidR="2E89C9A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Increasingly making purchasing decisions based on cost</w:t>
            </w:r>
            <w:r w:rsidRPr="61DFC1B5" w:rsidR="6B6B35C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w:t>
            </w:r>
          </w:p>
        </w:tc>
      </w:tr>
    </w:tbl>
    <w:p w:rsidR="0FB8D19A" w:rsidP="0FB8D19A" w:rsidRDefault="0FB8D19A" w14:paraId="1733C04E" w14:textId="0C05D1BB">
      <w:pPr>
        <w:pStyle w:val="Heading2"/>
        <w:keepNext w:val="0"/>
        <w:keepLines w:val="0"/>
        <w:spacing w:before="0" w:beforeAutospacing="off" w:after="0" w:afterAutospacing="off" w:line="240" w:lineRule="auto"/>
        <w:rPr>
          <w:rFonts w:ascii="Poppins" w:hAnsi="Poppins" w:eastAsia="Poppins" w:cs="Poppins"/>
          <w:noProof w:val="0"/>
          <w:color w:val="auto"/>
          <w:sz w:val="12"/>
          <w:szCs w:val="12"/>
          <w:lang w:val="en-US"/>
        </w:rPr>
      </w:pPr>
    </w:p>
    <w:p w:rsidR="741CAF0D" w:rsidP="0FB8D19A" w:rsidRDefault="741CAF0D" w14:paraId="7E8EFE18" w14:textId="6E2638B6">
      <w:pPr>
        <w:pStyle w:val="Heading2"/>
        <w:keepNext w:val="0"/>
        <w:keepLines w:val="0"/>
        <w:spacing w:before="0" w:beforeAutospacing="off" w:after="0" w:afterAutospacing="off" w:line="240" w:lineRule="auto"/>
      </w:pPr>
      <w:r w:rsidRPr="0FB8D19A" w:rsidR="741CAF0D">
        <w:rPr>
          <w:rFonts w:ascii="Poppins" w:hAnsi="Poppins" w:eastAsia="Poppins" w:cs="Poppins"/>
          <w:noProof w:val="0"/>
          <w:color w:val="auto"/>
          <w:sz w:val="20"/>
          <w:szCs w:val="20"/>
          <w:lang w:val="en-US"/>
        </w:rPr>
        <w:t>Despite agreement in medical and scientific communities</w:t>
      </w:r>
      <w:r w:rsidRPr="0FB8D19A" w:rsidR="6AC65D0A">
        <w:rPr>
          <w:rFonts w:ascii="Poppins" w:hAnsi="Poppins" w:eastAsia="Poppins" w:cs="Poppins"/>
          <w:noProof w:val="0"/>
          <w:color w:val="auto"/>
          <w:sz w:val="20"/>
          <w:szCs w:val="20"/>
          <w:lang w:val="en-US"/>
        </w:rPr>
        <w:t xml:space="preserve"> that seed oils are safe and provide health benefits</w:t>
      </w:r>
      <w:r w:rsidRPr="0FB8D19A" w:rsidR="741CAF0D">
        <w:rPr>
          <w:rFonts w:ascii="Poppins" w:hAnsi="Poppins" w:eastAsia="Poppins" w:cs="Poppins"/>
          <w:noProof w:val="0"/>
          <w:color w:val="auto"/>
          <w:sz w:val="20"/>
          <w:szCs w:val="20"/>
          <w:lang w:val="en-US"/>
        </w:rPr>
        <w:t>, some have been challenging the health impacts of seed oils</w:t>
      </w:r>
      <w:r w:rsidRPr="0FB8D19A" w:rsidR="799B8D88">
        <w:rPr>
          <w:rFonts w:ascii="Poppins" w:hAnsi="Poppins" w:eastAsia="Poppins" w:cs="Poppins"/>
          <w:noProof w:val="0"/>
          <w:color w:val="auto"/>
          <w:sz w:val="20"/>
          <w:szCs w:val="20"/>
          <w:lang w:val="en-US"/>
        </w:rPr>
        <w:t>.</w:t>
      </w:r>
    </w:p>
    <w:p w:rsidR="0FB8D19A" w:rsidP="0FB8D19A" w:rsidRDefault="0FB8D19A" w14:paraId="5E5C83B8" w14:textId="3D768522">
      <w:pPr>
        <w:pStyle w:val="Heading2"/>
        <w:keepNext w:val="0"/>
        <w:keepLines w:val="0"/>
        <w:spacing w:before="0" w:beforeAutospacing="off" w:after="0" w:afterAutospacing="off" w:line="240" w:lineRule="auto"/>
        <w:rPr>
          <w:rFonts w:ascii="Poppins" w:hAnsi="Poppins" w:eastAsia="Poppins" w:cs="Poppins"/>
          <w:noProof w:val="0"/>
          <w:color w:val="auto"/>
          <w:sz w:val="12"/>
          <w:szCs w:val="12"/>
          <w:lang w:val="en-US"/>
        </w:rPr>
      </w:pPr>
    </w:p>
    <w:p w:rsidR="65212F2B" w:rsidP="72C78FB9" w:rsidRDefault="65212F2B" w14:paraId="56641A27" w14:textId="636E9AA6">
      <w:pPr>
        <w:pStyle w:val="Heading2"/>
        <w:keepNext w:val="0"/>
        <w:keepLines w:val="0"/>
        <w:suppressLineNumbers w:val="0"/>
        <w:spacing w:before="0" w:beforeAutospacing="off" w:after="0" w:afterAutospacing="off" w:line="240" w:lineRule="auto"/>
        <w:ind w:left="0" w:right="0"/>
        <w:jc w:val="left"/>
      </w:pPr>
      <w:r w:rsidRPr="72C78FB9" w:rsidR="741CAF0D">
        <w:rPr>
          <w:rFonts w:ascii="Poppins" w:hAnsi="Poppins" w:eastAsia="Poppins" w:cs="Poppins"/>
          <w:noProof w:val="0"/>
          <w:color w:val="auto"/>
          <w:sz w:val="20"/>
          <w:szCs w:val="20"/>
          <w:lang w:val="en-US"/>
        </w:rPr>
        <w:t>How</w:t>
      </w:r>
      <w:r w:rsidRPr="72C78FB9" w:rsidR="741CAF0D">
        <w:rPr>
          <w:rFonts w:ascii="Poppins" w:hAnsi="Poppins" w:eastAsia="Poppins" w:cs="Poppins"/>
          <w:noProof w:val="0"/>
          <w:color w:val="auto"/>
          <w:sz w:val="20"/>
          <w:szCs w:val="20"/>
          <w:lang w:val="en-US"/>
        </w:rPr>
        <w:t xml:space="preserve">ever, </w:t>
      </w:r>
      <w:r w:rsidRPr="72C78FB9" w:rsidR="576DCE53">
        <w:rPr>
          <w:rFonts w:ascii="Poppins" w:hAnsi="Poppins" w:eastAsia="Poppins" w:cs="Poppins"/>
          <w:noProof w:val="0"/>
          <w:color w:val="auto"/>
          <w:sz w:val="20"/>
          <w:szCs w:val="20"/>
          <w:lang w:val="en-US"/>
        </w:rPr>
        <w:t xml:space="preserve">a recent </w:t>
      </w:r>
      <w:r w:rsidRPr="72C78FB9" w:rsidR="1179A1DA">
        <w:rPr>
          <w:rFonts w:ascii="Poppins" w:hAnsi="Poppins" w:eastAsia="Poppins" w:cs="Poppins"/>
          <w:noProof w:val="0"/>
          <w:color w:val="auto"/>
          <w:sz w:val="20"/>
          <w:szCs w:val="20"/>
          <w:lang w:val="en-US"/>
        </w:rPr>
        <w:t>p</w:t>
      </w:r>
      <w:r w:rsidRPr="72C78FB9" w:rsidR="6979835D">
        <w:rPr>
          <w:rFonts w:ascii="Poppins" w:hAnsi="Poppins" w:eastAsia="Poppins" w:cs="Poppins"/>
          <w:noProof w:val="0"/>
          <w:color w:val="auto"/>
          <w:sz w:val="20"/>
          <w:szCs w:val="20"/>
          <w:lang w:val="en-US"/>
        </w:rPr>
        <w:t xml:space="preserve">oll conducted in June </w:t>
      </w:r>
      <w:r w:rsidRPr="72C78FB9" w:rsidR="6979835D">
        <w:rPr>
          <w:rFonts w:ascii="Poppins" w:hAnsi="Poppins" w:eastAsia="Poppins" w:cs="Poppins"/>
          <w:noProof w:val="0"/>
          <w:color w:val="auto"/>
          <w:sz w:val="20"/>
          <w:szCs w:val="20"/>
          <w:lang w:val="en-US"/>
        </w:rPr>
        <w:t>2026</w:t>
      </w:r>
      <w:r w:rsidRPr="72C78FB9" w:rsidR="6979835D">
        <w:rPr>
          <w:rFonts w:ascii="Poppins" w:hAnsi="Poppins" w:eastAsia="Poppins" w:cs="Poppins"/>
          <w:noProof w:val="0"/>
          <w:color w:val="auto"/>
          <w:sz w:val="20"/>
          <w:szCs w:val="20"/>
          <w:lang w:val="en-US"/>
        </w:rPr>
        <w:t xml:space="preserve"> of</w:t>
      </w:r>
      <w:r w:rsidRPr="72C78FB9" w:rsidR="1179A1DA">
        <w:rPr>
          <w:rFonts w:ascii="Poppins" w:hAnsi="Poppins" w:eastAsia="Poppins" w:cs="Poppins"/>
          <w:noProof w:val="0"/>
          <w:color w:val="auto"/>
          <w:sz w:val="20"/>
          <w:szCs w:val="20"/>
          <w:lang w:val="en-US"/>
        </w:rPr>
        <w:t xml:space="preserve"> 1,000 </w:t>
      </w:r>
      <w:r w:rsidRPr="72C78FB9" w:rsidR="206B7663">
        <w:rPr>
          <w:rFonts w:ascii="Poppins" w:hAnsi="Poppins" w:eastAsia="Poppins" w:cs="Poppins"/>
          <w:noProof w:val="0"/>
          <w:color w:val="auto"/>
          <w:sz w:val="20"/>
          <w:szCs w:val="20"/>
          <w:lang w:val="en-US"/>
        </w:rPr>
        <w:t xml:space="preserve">U.S. </w:t>
      </w:r>
      <w:r w:rsidRPr="72C78FB9" w:rsidR="1179A1DA">
        <w:rPr>
          <w:rFonts w:ascii="Poppins" w:hAnsi="Poppins" w:eastAsia="Poppins" w:cs="Poppins"/>
          <w:noProof w:val="0"/>
          <w:color w:val="auto"/>
          <w:sz w:val="20"/>
          <w:szCs w:val="20"/>
          <w:lang w:val="en-US"/>
        </w:rPr>
        <w:t>voters</w:t>
      </w:r>
      <w:r w:rsidRPr="72C78FB9" w:rsidR="72F04DD5">
        <w:rPr>
          <w:rFonts w:ascii="Poppins" w:hAnsi="Poppins" w:eastAsia="Poppins" w:cs="Poppins"/>
          <w:noProof w:val="0"/>
          <w:color w:val="auto"/>
          <w:sz w:val="20"/>
          <w:szCs w:val="20"/>
          <w:lang w:val="en-US"/>
        </w:rPr>
        <w:t xml:space="preserve"> </w:t>
      </w:r>
      <w:r w:rsidRPr="72C78FB9" w:rsidR="1179A1DA">
        <w:rPr>
          <w:rFonts w:ascii="Poppins" w:hAnsi="Poppins" w:eastAsia="Poppins" w:cs="Poppins"/>
          <w:noProof w:val="0"/>
          <w:color w:val="auto"/>
          <w:sz w:val="20"/>
          <w:szCs w:val="20"/>
          <w:lang w:val="en-US"/>
        </w:rPr>
        <w:t>indicate</w:t>
      </w:r>
      <w:r w:rsidRPr="72C78FB9" w:rsidR="124310D0">
        <w:rPr>
          <w:rFonts w:ascii="Poppins" w:hAnsi="Poppins" w:eastAsia="Poppins" w:cs="Poppins"/>
          <w:noProof w:val="0"/>
          <w:color w:val="auto"/>
          <w:sz w:val="20"/>
          <w:szCs w:val="20"/>
          <w:lang w:val="en-US"/>
        </w:rPr>
        <w:t>s</w:t>
      </w:r>
      <w:r w:rsidRPr="72C78FB9" w:rsidR="124310D0">
        <w:rPr>
          <w:rFonts w:ascii="Poppins" w:hAnsi="Poppins" w:eastAsia="Poppins" w:cs="Poppins"/>
          <w:noProof w:val="0"/>
          <w:color w:val="auto"/>
          <w:sz w:val="20"/>
          <w:szCs w:val="20"/>
          <w:lang w:val="en-US"/>
        </w:rPr>
        <w:t xml:space="preserve"> </w:t>
      </w:r>
      <w:r w:rsidRPr="72C78FB9" w:rsidR="6342DBED">
        <w:rPr>
          <w:rFonts w:ascii="Poppins" w:hAnsi="Poppins" w:eastAsia="Poppins" w:cs="Poppins"/>
          <w:noProof w:val="0"/>
          <w:color w:val="auto"/>
          <w:sz w:val="20"/>
          <w:szCs w:val="20"/>
          <w:lang w:val="en-US"/>
        </w:rPr>
        <w:t>that</w:t>
      </w:r>
      <w:r w:rsidRPr="72C78FB9" w:rsidR="6342DBED">
        <w:rPr>
          <w:rFonts w:ascii="Poppins" w:hAnsi="Poppins" w:eastAsia="Poppins" w:cs="Poppins"/>
          <w:b w:val="1"/>
          <w:bCs w:val="1"/>
          <w:noProof w:val="0"/>
          <w:color w:val="auto"/>
          <w:sz w:val="20"/>
          <w:szCs w:val="20"/>
          <w:lang w:val="en-US"/>
        </w:rPr>
        <w:t xml:space="preserve"> </w:t>
      </w:r>
      <w:r w:rsidRPr="72C78FB9" w:rsidR="752C7649">
        <w:rPr>
          <w:rFonts w:ascii="Poppins" w:hAnsi="Poppins" w:eastAsia="Poppins" w:cs="Poppins"/>
          <w:b w:val="1"/>
          <w:bCs w:val="1"/>
          <w:noProof w:val="0"/>
          <w:color w:val="auto"/>
          <w:sz w:val="20"/>
          <w:szCs w:val="20"/>
          <w:lang w:val="en-US"/>
        </w:rPr>
        <w:t>consumers continue to reject or remain unaware of the anti-seed oil sentiment</w:t>
      </w:r>
      <w:r w:rsidRPr="72C78FB9" w:rsidR="752C7649">
        <w:rPr>
          <w:rFonts w:ascii="Poppins" w:hAnsi="Poppins" w:eastAsia="Poppins" w:cs="Poppins"/>
          <w:noProof w:val="0"/>
          <w:color w:val="auto"/>
          <w:sz w:val="20"/>
          <w:szCs w:val="20"/>
          <w:lang w:val="en-US"/>
        </w:rPr>
        <w:t>.</w:t>
      </w:r>
      <w:r w:rsidRPr="72C78FB9" w:rsidR="7896234A">
        <w:rPr>
          <w:rFonts w:ascii="Poppins" w:hAnsi="Poppins" w:eastAsia="Poppins" w:cs="Poppins"/>
          <w:noProof w:val="0"/>
          <w:color w:val="auto"/>
          <w:sz w:val="20"/>
          <w:szCs w:val="20"/>
          <w:lang w:val="en-US"/>
        </w:rPr>
        <w:t xml:space="preserve"> </w:t>
      </w:r>
      <w:r w:rsidRPr="72C78FB9" w:rsidR="752C7649">
        <w:rPr>
          <w:rFonts w:ascii="Poppins" w:hAnsi="Poppins" w:eastAsia="Poppins" w:cs="Poppins"/>
          <w:noProof w:val="0"/>
          <w:color w:val="auto"/>
          <w:sz w:val="20"/>
          <w:szCs w:val="20"/>
          <w:lang w:val="en-US"/>
        </w:rPr>
        <w:t xml:space="preserve">Instead, consumers </w:t>
      </w:r>
      <w:r w:rsidRPr="72C78FB9" w:rsidR="3F84F0EF">
        <w:rPr>
          <w:rFonts w:ascii="Poppins" w:hAnsi="Poppins" w:eastAsia="Poppins" w:cs="Poppins"/>
          <w:noProof w:val="0"/>
          <w:color w:val="auto"/>
          <w:sz w:val="20"/>
          <w:szCs w:val="20"/>
          <w:lang w:val="en-US"/>
        </w:rPr>
        <w:t>continue</w:t>
      </w:r>
      <w:r w:rsidRPr="72C78FB9" w:rsidR="3F84F0EF">
        <w:rPr>
          <w:rFonts w:ascii="Poppins" w:hAnsi="Poppins" w:eastAsia="Poppins" w:cs="Poppins"/>
          <w:noProof w:val="0"/>
          <w:color w:val="auto"/>
          <w:sz w:val="20"/>
          <w:szCs w:val="20"/>
          <w:lang w:val="en-US"/>
        </w:rPr>
        <w:t xml:space="preserve"> to</w:t>
      </w:r>
      <w:r w:rsidRPr="72C78FB9" w:rsidR="2ADB3AC9">
        <w:rPr>
          <w:rFonts w:ascii="Poppins" w:hAnsi="Poppins" w:eastAsia="Poppins" w:cs="Poppins"/>
          <w:noProof w:val="0"/>
          <w:color w:val="auto"/>
          <w:sz w:val="20"/>
          <w:szCs w:val="20"/>
          <w:lang w:val="en-US"/>
        </w:rPr>
        <w:t xml:space="preserve"> </w:t>
      </w:r>
      <w:r w:rsidRPr="72C78FB9" w:rsidR="2ADB3AC9">
        <w:rPr>
          <w:rFonts w:ascii="Poppins" w:hAnsi="Poppins" w:eastAsia="Poppins" w:cs="Poppins"/>
          <w:b w:val="1"/>
          <w:bCs w:val="1"/>
          <w:noProof w:val="0"/>
          <w:color w:val="auto"/>
          <w:sz w:val="20"/>
          <w:szCs w:val="20"/>
          <w:lang w:val="en-US"/>
        </w:rPr>
        <w:t>mov</w:t>
      </w:r>
      <w:r w:rsidRPr="72C78FB9" w:rsidR="17B9C749">
        <w:rPr>
          <w:rFonts w:ascii="Poppins" w:hAnsi="Poppins" w:eastAsia="Poppins" w:cs="Poppins"/>
          <w:b w:val="1"/>
          <w:bCs w:val="1"/>
          <w:noProof w:val="0"/>
          <w:color w:val="auto"/>
          <w:sz w:val="20"/>
          <w:szCs w:val="20"/>
          <w:lang w:val="en-US"/>
        </w:rPr>
        <w:t>e</w:t>
      </w:r>
      <w:r w:rsidRPr="72C78FB9" w:rsidR="2ADB3AC9">
        <w:rPr>
          <w:rFonts w:ascii="Poppins" w:hAnsi="Poppins" w:eastAsia="Poppins" w:cs="Poppins"/>
          <w:b w:val="1"/>
          <w:bCs w:val="1"/>
          <w:noProof w:val="0"/>
          <w:color w:val="auto"/>
          <w:sz w:val="20"/>
          <w:szCs w:val="20"/>
          <w:lang w:val="en-US"/>
        </w:rPr>
        <w:t xml:space="preserve"> toward a more practical, cost-conscious view</w:t>
      </w:r>
      <w:r w:rsidRPr="72C78FB9" w:rsidR="2ADB3AC9">
        <w:rPr>
          <w:rFonts w:ascii="Poppins" w:hAnsi="Poppins" w:eastAsia="Poppins" w:cs="Poppins"/>
          <w:noProof w:val="0"/>
          <w:color w:val="auto"/>
          <w:sz w:val="20"/>
          <w:szCs w:val="20"/>
          <w:lang w:val="en-US"/>
        </w:rPr>
        <w:t xml:space="preserve"> of seed oils</w:t>
      </w:r>
      <w:r w:rsidRPr="72C78FB9" w:rsidR="71A36583">
        <w:rPr>
          <w:rFonts w:ascii="Poppins" w:hAnsi="Poppins" w:eastAsia="Poppins" w:cs="Poppins"/>
          <w:noProof w:val="0"/>
          <w:color w:val="auto"/>
          <w:sz w:val="20"/>
          <w:szCs w:val="20"/>
          <w:lang w:val="en-US"/>
        </w:rPr>
        <w:t xml:space="preserve"> </w:t>
      </w:r>
      <w:r w:rsidRPr="72C78FB9" w:rsidR="2ADB3AC9">
        <w:rPr>
          <w:rFonts w:ascii="Poppins" w:hAnsi="Poppins" w:eastAsia="Poppins" w:cs="Poppins"/>
          <w:noProof w:val="0"/>
          <w:color w:val="auto"/>
          <w:sz w:val="20"/>
          <w:szCs w:val="20"/>
          <w:lang w:val="en-US"/>
        </w:rPr>
        <w:t xml:space="preserve">and have </w:t>
      </w:r>
      <w:r w:rsidRPr="72C78FB9" w:rsidR="2ADB3AC9">
        <w:rPr>
          <w:rFonts w:ascii="Poppins" w:hAnsi="Poppins" w:eastAsia="Poppins" w:cs="Poppins"/>
          <w:b w:val="1"/>
          <w:bCs w:val="1"/>
          <w:noProof w:val="0"/>
          <w:color w:val="auto"/>
          <w:sz w:val="20"/>
          <w:szCs w:val="20"/>
          <w:lang w:val="en-US"/>
        </w:rPr>
        <w:t xml:space="preserve">become even more skeptical of government restrictions on food ingredients </w:t>
      </w:r>
      <w:r w:rsidRPr="72C78FB9" w:rsidR="2ADB3AC9">
        <w:rPr>
          <w:rFonts w:ascii="Poppins" w:hAnsi="Poppins" w:eastAsia="Poppins" w:cs="Poppins"/>
          <w:noProof w:val="0"/>
          <w:color w:val="auto"/>
          <w:sz w:val="20"/>
          <w:szCs w:val="20"/>
          <w:lang w:val="en-US"/>
        </w:rPr>
        <w:t>compared to last year.</w:t>
      </w:r>
      <w:r w:rsidRPr="72C78FB9" w:rsidR="37F36412">
        <w:rPr>
          <w:rFonts w:ascii="Poppins" w:hAnsi="Poppins" w:eastAsia="Poppins" w:cs="Poppins"/>
          <w:noProof w:val="0"/>
          <w:color w:val="auto"/>
          <w:sz w:val="20"/>
          <w:szCs w:val="20"/>
          <w:lang w:val="en-US"/>
        </w:rPr>
        <w:t xml:space="preserve"> </w:t>
      </w:r>
      <w:r w:rsidRPr="72C78FB9" w:rsidR="1C82C59D">
        <w:rPr>
          <w:rFonts w:ascii="Poppins" w:hAnsi="Poppins" w:eastAsia="Poppins" w:cs="Poppins"/>
          <w:noProof w:val="0"/>
          <w:color w:val="auto"/>
          <w:sz w:val="20"/>
          <w:szCs w:val="20"/>
          <w:lang w:val="en-US"/>
        </w:rPr>
        <w:t>T</w:t>
      </w:r>
      <w:r w:rsidRPr="72C78FB9" w:rsidR="1D2FB314">
        <w:rPr>
          <w:rFonts w:ascii="Poppins" w:hAnsi="Poppins" w:eastAsia="Poppins" w:cs="Poppins"/>
          <w:noProof w:val="0"/>
          <w:color w:val="auto"/>
          <w:sz w:val="20"/>
          <w:szCs w:val="20"/>
          <w:lang w:val="en-US"/>
        </w:rPr>
        <w:t xml:space="preserve">opline </w:t>
      </w:r>
      <w:r w:rsidRPr="72C78FB9" w:rsidR="6A6D5B8F">
        <w:rPr>
          <w:rFonts w:ascii="Poppins" w:hAnsi="Poppins" w:eastAsia="Poppins" w:cs="Poppins"/>
          <w:noProof w:val="0"/>
          <w:color w:val="auto"/>
          <w:sz w:val="20"/>
          <w:szCs w:val="20"/>
          <w:lang w:val="en-US"/>
        </w:rPr>
        <w:t xml:space="preserve">research </w:t>
      </w:r>
      <w:r w:rsidRPr="72C78FB9" w:rsidR="1D2FB314">
        <w:rPr>
          <w:rFonts w:ascii="Poppins" w:hAnsi="Poppins" w:eastAsia="Poppins" w:cs="Poppins"/>
          <w:noProof w:val="0"/>
          <w:color w:val="auto"/>
          <w:sz w:val="20"/>
          <w:szCs w:val="20"/>
          <w:lang w:val="en-US"/>
        </w:rPr>
        <w:t xml:space="preserve">findings </w:t>
      </w:r>
      <w:r w:rsidRPr="72C78FB9" w:rsidR="3313AB0D">
        <w:rPr>
          <w:rFonts w:ascii="Poppins" w:hAnsi="Poppins" w:eastAsia="Poppins" w:cs="Poppins"/>
          <w:noProof w:val="0"/>
          <w:color w:val="auto"/>
          <w:sz w:val="20"/>
          <w:szCs w:val="20"/>
          <w:lang w:val="en-US"/>
        </w:rPr>
        <w:t>include</w:t>
      </w:r>
      <w:r w:rsidRPr="72C78FB9" w:rsidR="5A2A80C5">
        <w:rPr>
          <w:rFonts w:ascii="Poppins" w:hAnsi="Poppins" w:eastAsia="Poppins" w:cs="Poppins"/>
          <w:noProof w:val="0"/>
          <w:color w:val="auto"/>
          <w:sz w:val="20"/>
          <w:szCs w:val="20"/>
          <w:lang w:val="en-US"/>
        </w:rPr>
        <w:t>:</w:t>
      </w:r>
    </w:p>
    <w:p w:rsidR="65212F2B" w:rsidP="72C78FB9" w:rsidRDefault="65212F2B" w14:paraId="5F4C4977" w14:textId="19D289DA">
      <w:pPr>
        <w:pStyle w:val="Heading2"/>
        <w:keepNext w:val="0"/>
        <w:keepLines w:val="0"/>
        <w:suppressLineNumbers w:val="0"/>
        <w:bidi w:val="0"/>
        <w:spacing w:before="0" w:beforeAutospacing="off" w:after="0" w:afterAutospacing="off" w:line="240" w:lineRule="auto"/>
        <w:ind w:left="0" w:right="0"/>
        <w:jc w:val="left"/>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p>
    <w:p w:rsidR="65212F2B" w:rsidP="72C78FB9" w:rsidRDefault="65212F2B" w14:paraId="3987CAF6" w14:textId="4F2F6F17">
      <w:pPr>
        <w:pStyle w:val="Heading2"/>
        <w:keepNext w:val="0"/>
        <w:keepLines w:val="0"/>
        <w:suppressLineNumbers w:val="0"/>
        <w:bidi w:val="0"/>
        <w:spacing w:before="0" w:beforeAutospacing="off" w:after="0" w:afterAutospacing="off" w:line="240" w:lineRule="auto"/>
        <w:ind w:left="0" w:right="0"/>
        <w:jc w:val="left"/>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72C78FB9"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Of Consumers Who Have an Opinion</w:t>
      </w:r>
      <w:r w:rsidRPr="72C78FB9" w:rsidR="21C6F229">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on Seed Oils</w:t>
      </w:r>
      <w:r w:rsidRPr="72C78FB9"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Mo</w:t>
      </w:r>
      <w:r w:rsidRPr="72C78FB9" w:rsidR="1EB345F6">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st </w:t>
      </w:r>
      <w:r w:rsidRPr="72C78FB9"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View Seed Oils Favorably</w:t>
      </w:r>
    </w:p>
    <w:p w:rsidR="65212F2B" w:rsidP="61DFC1B5" w:rsidRDefault="65212F2B" w14:paraId="74886998" w14:textId="312DCE20">
      <w:pPr>
        <w:pStyle w:val="ListParagraph"/>
        <w:numPr>
          <w:ilvl w:val="0"/>
          <w:numId w:val="42"/>
        </w:numPr>
        <w:spacing w:before="0" w:beforeAutospacing="off" w:after="0" w:afterAutospacing="off" w:line="240" w:lineRule="auto"/>
        <w:rPr>
          <w:rFonts w:ascii="Poppins" w:hAnsi="Poppins" w:eastAsia="Poppins" w:cs="Poppins"/>
          <w:b w:val="0"/>
          <w:bCs w:val="0"/>
          <w:i w:val="0"/>
          <w:iCs w:val="0"/>
          <w:caps w:val="0"/>
          <w:smallCaps w:val="0"/>
          <w:noProof w:val="0"/>
          <w:color w:val="000000" w:themeColor="text1" w:themeTint="FF" w:themeShade="FF"/>
          <w:sz w:val="20"/>
          <w:szCs w:val="20"/>
          <w:lang w:val="en-US"/>
        </w:rPr>
      </w:pPr>
      <w:r w:rsidRPr="61DFC1B5"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Seed oils continue to be viewed more favorably than unfavorably, with </w:t>
      </w:r>
      <w:r w:rsidRPr="61DFC1B5"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36% favorable</w:t>
      </w:r>
      <w:r w:rsidRPr="61DFC1B5"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w:t>
      </w:r>
      <w:r w:rsidRPr="61DFC1B5" w:rsidR="6274494F">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38% neutral</w:t>
      </w:r>
      <w:r w:rsidRPr="61DFC1B5" w:rsidR="6274494F">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and </w:t>
      </w:r>
      <w:r w:rsidRPr="61DFC1B5"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20% unfavorable</w:t>
      </w:r>
      <w:r w:rsidRPr="61DFC1B5"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w:t>
      </w:r>
    </w:p>
    <w:p w:rsidR="0FB8D19A" w:rsidP="0FB8D19A" w:rsidRDefault="0FB8D19A" w14:paraId="3B97B744" w14:textId="58C0A3E2">
      <w:pPr>
        <w:pStyle w:val="Normal"/>
        <w:spacing w:before="0" w:beforeAutospacing="off" w:after="0" w:afterAutospacing="off" w:line="240" w:lineRule="auto"/>
        <w:ind w:left="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p>
    <w:p w:rsidR="6510C05C" w:rsidP="0FB8D19A" w:rsidRDefault="6510C05C" w14:paraId="4C584467" w14:textId="194473C3">
      <w:pPr>
        <w:spacing w:before="0" w:beforeAutospacing="off" w:after="0" w:afterAutospacing="off" w:line="240" w:lineRule="auto"/>
        <w:ind w:left="0"/>
        <w:rPr>
          <w:rFonts w:ascii="Poppins" w:hAnsi="Poppins" w:eastAsia="Poppins" w:cs="Poppins"/>
          <w:b w:val="0"/>
          <w:bCs w:val="0"/>
          <w:i w:val="0"/>
          <w:iCs w:val="0"/>
          <w:caps w:val="0"/>
          <w:smallCaps w:val="0"/>
          <w:noProof w:val="0"/>
          <w:color w:val="000000" w:themeColor="text1" w:themeTint="FF" w:themeShade="FF"/>
          <w:sz w:val="20"/>
          <w:szCs w:val="20"/>
          <w:lang w:val="en-US"/>
        </w:rPr>
      </w:pPr>
      <w:r w:rsidRPr="0FB8D19A" w:rsidR="6510C05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Avoidance of Seed Oils Is Declining </w:t>
      </w:r>
    </w:p>
    <w:p w:rsidR="6510C05C" w:rsidP="0FB8D19A" w:rsidRDefault="6510C05C" w14:paraId="0FB273D4" w14:textId="1F930530">
      <w:pPr>
        <w:pStyle w:val="ListParagraph"/>
        <w:numPr>
          <w:ilvl w:val="0"/>
          <w:numId w:val="44"/>
        </w:numPr>
        <w:spacing w:before="0" w:beforeAutospacing="off" w:after="0" w:afterAutospacing="off" w:line="240" w:lineRule="auto"/>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The share </w:t>
      </w:r>
      <w:r w:rsidRPr="0FB8D19A" w:rsidR="23C6A027">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of consumers </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who </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have</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stopped buying or consuming a product because it </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contains</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seed oils also dropped from </w:t>
      </w:r>
      <w:r w:rsidRPr="0FB8D19A" w:rsidR="6510C05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18</w:t>
      </w:r>
      <w:r w:rsidRPr="0FB8D19A" w:rsidR="6510C05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w:t>
      </w:r>
      <w:r w:rsidRPr="0FB8D19A" w:rsidR="4E695E44">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w:t>
      </w:r>
      <w:r w:rsidRPr="0FB8D19A" w:rsidR="1AC63B2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in</w:t>
      </w:r>
      <w:r w:rsidRPr="0FB8D19A" w:rsidR="1AC63B2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2025 </w:t>
      </w:r>
      <w:r w:rsidRPr="0FB8D19A" w:rsidR="6510C05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to </w:t>
      </w:r>
      <w:r w:rsidRPr="0FB8D19A" w:rsidR="6510C05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12%</w:t>
      </w:r>
      <w:r w:rsidRPr="0FB8D19A" w:rsidR="012C8D37">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in 2026.</w:t>
      </w:r>
    </w:p>
    <w:p w:rsidR="406510AD" w:rsidP="72C78FB9" w:rsidRDefault="406510AD" w14:paraId="115F1A46" w14:textId="7C575CC3">
      <w:pPr>
        <w:pStyle w:val="ListParagraph"/>
        <w:numPr>
          <w:ilvl w:val="0"/>
          <w:numId w:val="44"/>
        </w:numPr>
        <w:spacing w:before="0" w:beforeAutospacing="off" w:after="0" w:afterAutospacing="off" w:line="240" w:lineRule="auto"/>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r w:rsidRPr="72C78FB9" w:rsidR="406510A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The share</w:t>
      </w:r>
      <w:r w:rsidRPr="72C78FB9" w:rsidR="2864D0C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w:t>
      </w:r>
      <w:r w:rsidRPr="72C78FB9" w:rsidR="1519C3F1">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of consumers </w:t>
      </w:r>
      <w:r w:rsidRPr="72C78FB9" w:rsidR="406510A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making “a lot” of effort to avoid or limit seed oils fell from </w:t>
      </w:r>
      <w:r w:rsidRPr="72C78FB9" w:rsidR="406510AD">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28% </w:t>
      </w:r>
      <w:r w:rsidRPr="72C78FB9" w:rsidR="406510A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to </w:t>
      </w:r>
      <w:r w:rsidRPr="72C78FB9" w:rsidR="406510AD">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23%</w:t>
      </w:r>
      <w:r w:rsidRPr="72C78FB9" w:rsidR="522A469E">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w:t>
      </w:r>
    </w:p>
    <w:p w:rsidR="0FB8D19A" w:rsidP="0FB8D19A" w:rsidRDefault="0FB8D19A" w14:paraId="40CA65DA" w14:textId="292F3422">
      <w:pPr>
        <w:pStyle w:val="Normal"/>
        <w:spacing w:before="0" w:beforeAutospacing="off" w:after="0" w:afterAutospacing="off" w:line="240" w:lineRule="auto"/>
        <w:ind w:left="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p>
    <w:p w:rsidR="3259D6D7" w:rsidP="72C78FB9" w:rsidRDefault="3259D6D7" w14:paraId="2596B1D8" w14:textId="77E99923">
      <w:pPr>
        <w:pStyle w:val="Normal"/>
        <w:spacing w:before="0" w:beforeAutospacing="off" w:after="0" w:afterAutospacing="off" w:line="240" w:lineRule="auto"/>
        <w:ind w:left="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72C78FB9" w:rsidR="3259D6D7">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Seed Oils Remain Less Concerning than Other Food Safety Issues</w:t>
      </w:r>
      <w:r w:rsidRPr="72C78FB9" w:rsidR="6E872594">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for Consumers </w:t>
      </w:r>
    </w:p>
    <w:p w:rsidR="65212F2B" w:rsidP="0FB8D19A" w:rsidRDefault="65212F2B" w14:paraId="000128A9" w14:textId="12B4C2A6">
      <w:pPr>
        <w:pStyle w:val="ListParagraph"/>
        <w:numPr>
          <w:ilvl w:val="0"/>
          <w:numId w:val="45"/>
        </w:numPr>
        <w:suppressLineNumbers w:val="0"/>
        <w:bidi w:val="0"/>
        <w:spacing w:before="0" w:beforeAutospacing="off" w:after="0" w:afterAutospacing="off" w:line="240" w:lineRule="auto"/>
        <w:ind w:right="0"/>
        <w:jc w:val="left"/>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Seed oils also </w:t>
      </w: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remain</w:t>
      </w: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near the bottom of consumers’ food safety concerns: </w:t>
      </w:r>
      <w:r w:rsidRPr="0FB8D19A"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just </w:t>
      </w:r>
      <w:r w:rsidRPr="0FB8D19A" w:rsidR="04372119">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14</w:t>
      </w:r>
      <w:r w:rsidRPr="0FB8D19A"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w:t>
      </w: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say they are </w:t>
      </w:r>
      <w:r w:rsidRPr="0FB8D19A" w:rsidR="6B30B43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very </w:t>
      </w: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concerned about seed oils, </w:t>
      </w:r>
      <w:r w:rsidRPr="0FB8D19A" w:rsidR="65212F2B">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compared with </w:t>
      </w:r>
      <w:r w:rsidRPr="0FB8D19A" w:rsidR="73CDD601">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very concerned about</w:t>
      </w:r>
      <w:r w:rsidRPr="0FB8D19A" w:rsidR="73CDD601">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w:t>
      </w:r>
      <w:r w:rsidRPr="0FB8D19A" w:rsidR="55D913FE">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pesticide residue at 58%, </w:t>
      </w:r>
      <w:r w:rsidRPr="0FB8D19A" w:rsidR="3711EF2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microplastics</w:t>
      </w:r>
      <w:r w:rsidRPr="0FB8D19A" w:rsidR="55D913FE">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at </w:t>
      </w:r>
      <w:r w:rsidRPr="0FB8D19A" w:rsidR="0D708891">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55</w:t>
      </w:r>
      <w:r w:rsidRPr="0FB8D19A" w:rsidR="65212F2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w:t>
      </w:r>
      <w:r w:rsidRPr="0FB8D19A" w:rsidR="3A12FC7F">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w:t>
      </w:r>
      <w:r w:rsidRPr="0FB8D19A" w:rsidR="5784C66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antibiotic/hormones used when raising meat</w:t>
      </w:r>
      <w:r w:rsidRPr="0FB8D19A" w:rsidR="38A7460E">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at 41%</w:t>
      </w:r>
      <w:r w:rsidRPr="0FB8D19A" w:rsidR="5784C66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GMOs</w:t>
      </w:r>
      <w:r w:rsidRPr="0FB8D19A" w:rsidR="2CAB444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at 36%</w:t>
      </w:r>
      <w:r w:rsidRPr="0FB8D19A" w:rsidR="5784C66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and </w:t>
      </w:r>
      <w:r w:rsidRPr="0FB8D19A" w:rsidR="7F377EF6">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artificial sweeteners</w:t>
      </w:r>
      <w:r w:rsidRPr="0FB8D19A" w:rsidR="770730EA">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at 30%.</w:t>
      </w:r>
    </w:p>
    <w:p w:rsidR="0FB8D19A" w:rsidP="0FB8D19A" w:rsidRDefault="0FB8D19A" w14:paraId="15F70DA6" w14:textId="3E6C367F">
      <w:pPr>
        <w:pStyle w:val="Normal"/>
        <w:spacing w:before="0" w:beforeAutospacing="off" w:after="0" w:afterAutospacing="off" w:line="240" w:lineRule="auto"/>
        <w:ind w:left="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pPr>
    </w:p>
    <w:p w:rsidR="708E1609" w:rsidP="09DF832F" w:rsidRDefault="708E1609" w14:paraId="5A468998" w14:textId="6E378C94">
      <w:pPr>
        <w:pStyle w:val="Normal"/>
        <w:spacing w:before="0" w:beforeAutospacing="off" w:after="0" w:afterAutospacing="off" w:line="240" w:lineRule="auto"/>
        <w:ind w:left="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09DF832F" w:rsidR="708E1609">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Seed Oils </w:t>
      </w:r>
      <w:r w:rsidRPr="09DF832F" w:rsidR="60E007BA">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A</w:t>
      </w:r>
      <w:r w:rsidRPr="09DF832F" w:rsidR="708E1609">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re Becoming a Less Salient Topic</w:t>
      </w:r>
    </w:p>
    <w:p w:rsidR="3F1623F0" w:rsidP="09DF832F" w:rsidRDefault="3F1623F0" w14:paraId="1D17D5D7" w14:textId="539DB602">
      <w:pPr>
        <w:pStyle w:val="ListParagraph"/>
        <w:numPr>
          <w:ilvl w:val="0"/>
          <w:numId w:val="46"/>
        </w:numPr>
        <w:spacing w:before="0" w:beforeAutospacing="off" w:after="0" w:afterAutospacing="off" w:line="240" w:lineRule="auto"/>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09DF832F" w:rsidR="3F1623F0">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Consumers are hearing less about seed oils than before:</w:t>
      </w:r>
      <w:r w:rsidRPr="09DF832F" w:rsidR="23003BD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 xml:space="preserve"> </w:t>
      </w:r>
      <w:r w:rsidRPr="09DF832F" w:rsidR="23003BD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 xml:space="preserve">Just one-third of voters </w:t>
      </w:r>
      <w:r w:rsidRPr="09DF832F" w:rsidR="23003BD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have heard “a lot” or “some” about seed oils in the last few months, down from a year ago</w:t>
      </w:r>
      <w:r w:rsidRPr="09DF832F" w:rsidR="23003BDD">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 xml:space="preserve">, and </w:t>
      </w:r>
      <w:r w:rsidRPr="09DF832F" w:rsidR="23003BDD">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o</w:t>
      </w:r>
      <w:r w:rsidRPr="09DF832F" w:rsidR="23003BDD">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xml:space="preserve">nly </w:t>
      </w:r>
      <w:r w:rsidRPr="09DF832F" w:rsidR="2EC359DE">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6</w:t>
      </w:r>
      <w:r w:rsidRPr="09DF832F" w:rsidR="23003BDD">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have heard “a lot.”</w:t>
      </w:r>
    </w:p>
    <w:p w:rsidR="0FB8D19A" w:rsidP="72C78FB9" w:rsidRDefault="0FB8D19A" w14:paraId="74C46E58" w14:textId="7459BD34">
      <w:pPr>
        <w:pStyle w:val="Normal"/>
        <w:spacing w:before="0" w:beforeAutospacing="off" w:after="0" w:afterAutospacing="off" w:line="240" w:lineRule="auto"/>
        <w:ind w:left="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p>
    <w:p w:rsidR="47C21D76" w:rsidP="72C78FB9" w:rsidRDefault="47C21D76" w14:paraId="3012AFDE" w14:textId="06E01ED5">
      <w:pPr>
        <w:pStyle w:val="Heading2"/>
        <w:keepNext w:val="1"/>
        <w:keepLines w:val="1"/>
        <w:spacing w:before="0" w:beforeAutospacing="off" w:after="0" w:afterAutospacing="off"/>
        <w:rPr>
          <w:rFonts w:ascii="Poppins" w:hAnsi="Poppins" w:eastAsia="Poppins" w:cs="Poppins"/>
          <w:b w:val="0"/>
          <w:bCs w:val="0"/>
          <w:i w:val="0"/>
          <w:iCs w:val="0"/>
          <w:caps w:val="0"/>
          <w:smallCaps w:val="0"/>
          <w:noProof w:val="0"/>
          <w:color w:val="000000" w:themeColor="text1" w:themeTint="FF" w:themeShade="FF"/>
          <w:sz w:val="20"/>
          <w:szCs w:val="20"/>
          <w:lang w:val="en-US"/>
        </w:rPr>
      </w:pPr>
      <w:r w:rsidRPr="72C78FB9" w:rsidR="47C21D76">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Anti-Seed-Oil Energy Is Concentrated and Social Media-Driven</w:t>
      </w:r>
    </w:p>
    <w:p w:rsidR="47C21D76" w:rsidP="72C78FB9" w:rsidRDefault="47C21D76" w14:paraId="69F93E8C" w14:textId="04C89F63">
      <w:pPr>
        <w:pStyle w:val="ListParagraph"/>
        <w:numPr>
          <w:ilvl w:val="0"/>
          <w:numId w:val="48"/>
        </w:numPr>
        <w:spacing w:before="0" w:beforeAutospacing="off" w:after="0" w:afterAutospacing="off"/>
        <w:rPr>
          <w:rFonts w:ascii="Poppins" w:hAnsi="Poppins" w:eastAsia="Poppins" w:cs="Poppins"/>
          <w:b w:val="0"/>
          <w:bCs w:val="0"/>
          <w:i w:val="0"/>
          <w:iCs w:val="0"/>
          <w:caps w:val="0"/>
          <w:smallCaps w:val="0"/>
          <w:noProof w:val="0"/>
          <w:color w:val="000000" w:themeColor="text1" w:themeTint="FF" w:themeShade="FF"/>
          <w:sz w:val="20"/>
          <w:szCs w:val="20"/>
          <w:lang w:val="en-US"/>
        </w:rPr>
      </w:pPr>
      <w:r w:rsidRPr="72C78FB9" w:rsidR="47C21D76">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Awareness and concern about seed oils are concentrated among voters who already hold negative views, MAHA supporters, organic buyers, and younger men. Among voters who have heard about seed oils, </w:t>
      </w:r>
      <w:r w:rsidRPr="72C78FB9" w:rsidR="47C21D76">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51%</w:t>
      </w:r>
      <w:r w:rsidRPr="72C78FB9" w:rsidR="47C21D76">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cite social media as a source, while </w:t>
      </w:r>
      <w:r w:rsidRPr="72C78FB9" w:rsidR="47C21D76">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44%</w:t>
      </w:r>
      <w:r w:rsidRPr="72C78FB9" w:rsidR="47C21D76">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rPr>
        <w:t xml:space="preserve"> cite RFK Jr. or MAHA.</w:t>
      </w:r>
    </w:p>
    <w:p w:rsidR="72C78FB9" w:rsidP="72C78FB9" w:rsidRDefault="72C78FB9" w14:paraId="3CC5DC2D" w14:textId="51FA9443">
      <w:pPr>
        <w:pStyle w:val="Normal"/>
        <w:spacing w:before="0" w:beforeAutospacing="off" w:after="0" w:afterAutospacing="off" w:line="240" w:lineRule="auto"/>
        <w:ind w:left="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p>
    <w:p w:rsidR="759B5E4B" w:rsidP="0FB8D19A" w:rsidRDefault="759B5E4B" w14:paraId="575C9470" w14:textId="560D36AF">
      <w:pPr>
        <w:pStyle w:val="Normal"/>
        <w:spacing w:before="0" w:beforeAutospacing="off" w:after="0" w:afterAutospacing="off" w:line="240" w:lineRule="auto"/>
        <w:ind w:left="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r w:rsidRPr="0FB8D19A"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C</w:t>
      </w:r>
      <w:r w:rsidRPr="0FB8D19A"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ost Is the Strongest </w:t>
      </w:r>
      <w:r w:rsidRPr="0FB8D19A" w:rsidR="2314EF82">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Factor</w:t>
      </w:r>
      <w:r w:rsidRPr="0FB8D19A"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 xml:space="preserve"> in </w:t>
      </w:r>
      <w:r w:rsidRPr="0FB8D19A" w:rsidR="081DE713">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t>Purchasing Decisions</w:t>
      </w:r>
    </w:p>
    <w:p w:rsidR="7CB1BC75" w:rsidP="72E3316A" w:rsidRDefault="7CB1BC75" w14:paraId="234596B0" w14:textId="19F658C1">
      <w:pPr>
        <w:pStyle w:val="ListParagraph"/>
        <w:numPr>
          <w:ilvl w:val="0"/>
          <w:numId w:val="47"/>
        </w:numPr>
        <w:spacing w:before="0" w:beforeAutospacing="off" w:after="0" w:afterAutospacing="off" w:line="240" w:lineRule="auto"/>
        <w:rPr>
          <w:rFonts w:ascii="Poppins" w:hAnsi="Poppins" w:eastAsia="Poppins" w:cs="Poppins"/>
          <w:b w:val="1"/>
          <w:bCs w:val="1"/>
          <w:sz w:val="20"/>
          <w:szCs w:val="20"/>
        </w:rPr>
      </w:pPr>
      <w:r w:rsidRPr="61DFC1B5" w:rsidR="7CB1BC75">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Affordability is now the dominant issue. When faced with the possibility that stricter rules could increase grocery and restaurant costs</w:t>
      </w:r>
      <w:r w:rsidRPr="61DFC1B5" w:rsidR="4437E19C">
        <w:rPr>
          <w:rFonts w:ascii="Poppins" w:hAnsi="Poppins" w:eastAsia="Poppins" w:cs="Poppins"/>
          <w:b w:val="0"/>
          <w:bCs w:val="0"/>
          <w:i w:val="0"/>
          <w:iCs w:val="0"/>
          <w:caps w:val="0"/>
          <w:smallCaps w:val="0"/>
          <w:strike w:val="0"/>
          <w:dstrike w:val="0"/>
          <w:noProof w:val="0"/>
          <w:color w:val="000000" w:themeColor="text1" w:themeTint="FF" w:themeShade="FF"/>
          <w:sz w:val="20"/>
          <w:szCs w:val="20"/>
          <w:u w:val="none"/>
          <w:lang w:val="en-US" w:eastAsia="ja-JP" w:bidi="ar-SA"/>
        </w:rPr>
        <w:t xml:space="preserve">, </w:t>
      </w:r>
      <w:r w:rsidRPr="61DFC1B5" w:rsidR="425C3BA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the majority of</w:t>
      </w:r>
      <w:r w:rsidRPr="61DFC1B5" w:rsidR="425C3BAB">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xml:space="preserve"> </w:t>
      </w:r>
      <w:r w:rsidRPr="61DFC1B5" w:rsidR="4437E19C">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consum</w:t>
      </w:r>
      <w:r w:rsidRPr="61DFC1B5"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ers prioritize keeping costs low</w:t>
      </w:r>
      <w:r w:rsidRPr="61DFC1B5" w:rsidR="0075E1C1">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xml:space="preserve"> </w:t>
      </w:r>
      <w:r w:rsidRPr="61DFC1B5"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xml:space="preserve">over </w:t>
      </w:r>
      <w:r w:rsidRPr="61DFC1B5"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additional</w:t>
      </w:r>
      <w:r w:rsidRPr="61DFC1B5" w:rsidR="7CB1BC75">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eastAsia="ja-JP" w:bidi="ar-SA"/>
        </w:rPr>
        <w:t xml:space="preserve"> ingredient restrictions.</w:t>
      </w:r>
    </w:p>
    <w:p w:rsidR="09442F90" w:rsidP="61DFC1B5" w:rsidRDefault="09442F90" w14:paraId="43C3362E" w14:textId="40D8BB91">
      <w:pPr>
        <w:pStyle w:val="ListParagraph"/>
        <w:keepNext w:val="0"/>
        <w:keepLines w:val="0"/>
        <w:numPr>
          <w:ilvl w:val="0"/>
          <w:numId w:val="47"/>
        </w:numPr>
        <w:spacing w:before="0" w:beforeAutospacing="off" w:after="0" w:afterAutospacing="off" w:line="240" w:lineRule="auto"/>
        <w:rPr>
          <w:rFonts w:ascii="Poppins" w:hAnsi="Poppins" w:eastAsia="Poppins" w:cs="Poppins"/>
          <w:sz w:val="20"/>
          <w:szCs w:val="20"/>
        </w:rPr>
      </w:pPr>
      <w:r w:rsidRPr="61DFC1B5" w:rsidR="09442F90">
        <w:rPr>
          <w:rFonts w:ascii="Poppins" w:hAnsi="Poppins" w:eastAsia="Poppins" w:cs="Poppins"/>
          <w:sz w:val="20"/>
          <w:szCs w:val="20"/>
        </w:rPr>
        <w:t>In 2025,</w:t>
      </w:r>
      <w:r w:rsidRPr="61DFC1B5" w:rsidR="09442F90">
        <w:rPr>
          <w:rFonts w:ascii="Poppins" w:hAnsi="Poppins" w:eastAsia="Poppins" w:cs="Poppins"/>
          <w:sz w:val="20"/>
          <w:szCs w:val="20"/>
        </w:rPr>
        <w:t xml:space="preserve"> voters were split on whether cost was a more </w:t>
      </w:r>
      <w:r w:rsidRPr="61DFC1B5" w:rsidR="09442F90">
        <w:rPr>
          <w:rFonts w:ascii="Poppins" w:hAnsi="Poppins" w:eastAsia="Poppins" w:cs="Poppins"/>
          <w:sz w:val="20"/>
          <w:szCs w:val="20"/>
        </w:rPr>
        <w:t>important factor</w:t>
      </w:r>
      <w:r w:rsidRPr="61DFC1B5" w:rsidR="09442F90">
        <w:rPr>
          <w:rFonts w:ascii="Poppins" w:hAnsi="Poppins" w:eastAsia="Poppins" w:cs="Poppins"/>
          <w:sz w:val="20"/>
          <w:szCs w:val="20"/>
        </w:rPr>
        <w:t xml:space="preserve"> than ingredient restrictions. However, in 2</w:t>
      </w:r>
      <w:r w:rsidRPr="61DFC1B5" w:rsidR="129890DF">
        <w:rPr>
          <w:rFonts w:ascii="Poppins" w:hAnsi="Poppins" w:eastAsia="Poppins" w:cs="Poppins"/>
          <w:sz w:val="20"/>
          <w:szCs w:val="20"/>
        </w:rPr>
        <w:t xml:space="preserve">026 there was an increase of 12% more voters who said they would choose a less expensive product </w:t>
      </w:r>
      <w:r w:rsidRPr="61DFC1B5" w:rsidR="129890DF">
        <w:rPr>
          <w:rFonts w:ascii="Poppins" w:hAnsi="Poppins" w:eastAsia="Poppins" w:cs="Poppins"/>
          <w:sz w:val="20"/>
          <w:szCs w:val="20"/>
        </w:rPr>
        <w:t>containing</w:t>
      </w:r>
      <w:r w:rsidRPr="61DFC1B5" w:rsidR="129890DF">
        <w:rPr>
          <w:rFonts w:ascii="Poppins" w:hAnsi="Poppins" w:eastAsia="Poppins" w:cs="Poppins"/>
          <w:sz w:val="20"/>
          <w:szCs w:val="20"/>
        </w:rPr>
        <w:t xml:space="preserve"> </w:t>
      </w:r>
      <w:r w:rsidRPr="61DFC1B5" w:rsidR="483ED1CD">
        <w:rPr>
          <w:rFonts w:ascii="Poppins" w:hAnsi="Poppins" w:eastAsia="Poppins" w:cs="Poppins"/>
          <w:sz w:val="20"/>
          <w:szCs w:val="20"/>
        </w:rPr>
        <w:t xml:space="preserve">seed oils as compared to a more expensive seed oil free product. </w:t>
      </w:r>
    </w:p>
    <w:p xmlns:wp14="http://schemas.microsoft.com/office/word/2010/wordml" w:rsidP="61DFC1B5" wp14:paraId="6DA84717" wp14:textId="128D0813">
      <w:pPr>
        <w:pStyle w:val="ListParagraph"/>
        <w:keepNext w:val="0"/>
        <w:keepLines w:val="0"/>
        <w:spacing w:before="0" w:beforeAutospacing="off" w:after="0" w:afterAutospacing="off" w:line="240" w:lineRule="auto"/>
        <w:ind w:left="720"/>
        <w:rPr>
          <w:rFonts w:ascii="Poppins" w:hAnsi="Poppins" w:eastAsia="Poppins" w:cs="Poppins"/>
          <w:b w:val="1"/>
          <w:bCs w:val="1"/>
          <w:i w:val="0"/>
          <w:iCs w:val="0"/>
          <w:caps w:val="0"/>
          <w:smallCaps w:val="0"/>
          <w:strike w:val="0"/>
          <w:dstrike w:val="0"/>
          <w:noProof w:val="0"/>
          <w:color w:val="000000" w:themeColor="text1" w:themeTint="FF" w:themeShade="FF"/>
          <w:sz w:val="20"/>
          <w:szCs w:val="20"/>
          <w:u w:val="none"/>
          <w:lang w:val="en-US"/>
        </w:rPr>
      </w:pPr>
    </w:p>
    <w:p xmlns:wp14="http://schemas.microsoft.com/office/word/2010/wordml" w:rsidP="72E3316A" wp14:paraId="292E3F80" wp14:textId="2D853EDB">
      <w:pPr>
        <w:pStyle w:val="Normal"/>
        <w:keepNext w:val="0"/>
        <w:keepLines w:val="0"/>
        <w:spacing w:before="0" w:beforeAutospacing="off" w:after="0" w:afterAutospacing="off" w:line="240" w:lineRule="auto"/>
        <w:ind w:left="0"/>
        <w:rPr>
          <w:rFonts w:ascii="Poppins" w:hAnsi="Poppins" w:eastAsia="Poppins" w:cs="Poppins"/>
          <w:b w:val="1"/>
          <w:bCs w:val="1"/>
          <w:noProof w:val="0"/>
          <w:color w:val="002060"/>
          <w:sz w:val="28"/>
          <w:szCs w:val="28"/>
          <w:lang w:val="en-US"/>
        </w:rPr>
      </w:pPr>
      <w:r w:rsidRPr="72C78FB9" w:rsidR="22470899">
        <w:rPr>
          <w:rFonts w:ascii="Poppins" w:hAnsi="Poppins" w:eastAsia="Poppins" w:cs="Poppins"/>
          <w:b w:val="1"/>
          <w:bCs w:val="1"/>
          <w:noProof w:val="0"/>
          <w:color w:val="002060"/>
          <w:sz w:val="28"/>
          <w:szCs w:val="28"/>
          <w:lang w:val="en-US"/>
        </w:rPr>
        <w:t>S</w:t>
      </w:r>
      <w:r w:rsidRPr="72C78FB9" w:rsidR="707C69C0">
        <w:rPr>
          <w:rFonts w:ascii="Poppins" w:hAnsi="Poppins" w:eastAsia="Poppins" w:cs="Poppins"/>
          <w:b w:val="1"/>
          <w:bCs w:val="1"/>
          <w:noProof w:val="0"/>
          <w:color w:val="002060"/>
          <w:sz w:val="28"/>
          <w:szCs w:val="28"/>
          <w:lang w:val="en-US"/>
        </w:rPr>
        <w:t xml:space="preserve">eed Oils </w:t>
      </w:r>
      <w:r w:rsidRPr="72C78FB9" w:rsidR="707C69C0">
        <w:rPr>
          <w:rFonts w:ascii="Poppins" w:hAnsi="Poppins" w:eastAsia="Poppins" w:cs="Poppins"/>
          <w:b w:val="1"/>
          <w:bCs w:val="1"/>
          <w:noProof w:val="0"/>
          <w:color w:val="002060"/>
          <w:sz w:val="28"/>
          <w:szCs w:val="28"/>
          <w:lang w:val="en-US"/>
        </w:rPr>
        <w:t>– Information</w:t>
      </w:r>
      <w:r w:rsidRPr="72C78FB9" w:rsidR="31FF59AC">
        <w:rPr>
          <w:rFonts w:ascii="Poppins" w:hAnsi="Poppins" w:eastAsia="Poppins" w:cs="Poppins"/>
          <w:b w:val="1"/>
          <w:bCs w:val="1"/>
          <w:noProof w:val="0"/>
          <w:color w:val="002060"/>
          <w:sz w:val="28"/>
          <w:szCs w:val="28"/>
          <w:lang w:val="en-US"/>
        </w:rPr>
        <w:t xml:space="preserve"> </w:t>
      </w:r>
      <w:r w:rsidRPr="72C78FB9" w:rsidR="707C69C0">
        <w:rPr>
          <w:rFonts w:ascii="Poppins" w:hAnsi="Poppins" w:eastAsia="Poppins" w:cs="Poppins"/>
          <w:b w:val="1"/>
          <w:bCs w:val="1"/>
          <w:noProof w:val="0"/>
          <w:color w:val="002060"/>
          <w:sz w:val="28"/>
          <w:szCs w:val="28"/>
          <w:lang w:val="en-US"/>
        </w:rPr>
        <w:t>&amp; Resources</w:t>
      </w:r>
    </w:p>
    <w:p xmlns:wp14="http://schemas.microsoft.com/office/word/2010/wordml" w:rsidP="73E6B8FE" wp14:paraId="1D18A723" wp14:textId="7B87F3B1">
      <w:pPr>
        <w:pStyle w:val="Heading2"/>
        <w:keepNext w:val="0"/>
        <w:keepLines w:val="0"/>
        <w:pBdr>
          <w:top w:val="single" w:color="000000" w:sz="4" w:space="4"/>
          <w:left w:val="single" w:color="000000" w:sz="4" w:space="4"/>
          <w:bottom w:val="single" w:color="000000" w:sz="4" w:space="4"/>
          <w:right w:val="single" w:color="000000" w:sz="4" w:space="4"/>
        </w:pBdr>
        <w:spacing w:before="0" w:beforeAutospacing="off" w:after="0" w:afterAutospacing="off" w:line="240" w:lineRule="auto"/>
        <w:rPr>
          <w:rFonts w:ascii="Poppins" w:hAnsi="Poppins" w:eastAsia="Poppins" w:cs="Poppins"/>
          <w:b w:val="0"/>
          <w:bCs w:val="0"/>
          <w:noProof w:val="0"/>
          <w:color w:val="auto"/>
          <w:sz w:val="20"/>
          <w:szCs w:val="20"/>
          <w:lang w:val="en-US"/>
        </w:rPr>
      </w:pPr>
      <w:r w:rsidRPr="73E6B8FE" w:rsidR="369B653F">
        <w:rPr>
          <w:rFonts w:ascii="Poppins" w:hAnsi="Poppins" w:eastAsia="Poppins" w:cs="Poppins"/>
          <w:b w:val="0"/>
          <w:bCs w:val="0"/>
          <w:noProof w:val="0"/>
          <w:color w:val="auto"/>
          <w:sz w:val="20"/>
          <w:szCs w:val="20"/>
          <w:lang w:val="en-US"/>
        </w:rPr>
        <w:t xml:space="preserve">Seed oils — also known as vegetable oils — are plant-based oils from crops like soybeans, canola, sunflower, and corn. They are the most common cooking oils used across restaurants, packaged foods, and grocery products. They provide flavor, texture, and shelf stability while serving as nutritious and affordable </w:t>
      </w:r>
      <w:r w:rsidRPr="73E6B8FE" w:rsidR="369B653F">
        <w:rPr>
          <w:rFonts w:ascii="Poppins" w:hAnsi="Poppins" w:eastAsia="Poppins" w:cs="Poppins"/>
          <w:b w:val="0"/>
          <w:bCs w:val="0"/>
          <w:noProof w:val="0"/>
          <w:color w:val="auto"/>
          <w:sz w:val="20"/>
          <w:szCs w:val="20"/>
          <w:lang w:val="en-US"/>
        </w:rPr>
        <w:t>source</w:t>
      </w:r>
      <w:r w:rsidRPr="73E6B8FE" w:rsidR="369B653F">
        <w:rPr>
          <w:rFonts w:ascii="Poppins" w:hAnsi="Poppins" w:eastAsia="Poppins" w:cs="Poppins"/>
          <w:b w:val="0"/>
          <w:bCs w:val="0"/>
          <w:noProof w:val="0"/>
          <w:color w:val="auto"/>
          <w:sz w:val="20"/>
          <w:szCs w:val="20"/>
          <w:lang w:val="en-US"/>
        </w:rPr>
        <w:t xml:space="preserve"> of unsaturated fat and essential nutrients that support a heart-healthy diet.</w:t>
      </w:r>
    </w:p>
    <w:p xmlns:wp14="http://schemas.microsoft.com/office/word/2010/wordml" w:rsidP="73E6B8FE" wp14:paraId="2D657504" wp14:textId="0083B7FE">
      <w:pPr>
        <w:pStyle w:val="Normal"/>
        <w:keepNext w:val="0"/>
        <w:keepLines w:val="0"/>
        <w:spacing w:after="0" w:afterAutospacing="off" w:line="240" w:lineRule="auto"/>
        <w:rPr>
          <w:rFonts w:ascii="Poppins" w:hAnsi="Poppins" w:eastAsia="Poppins" w:cs="Poppins"/>
          <w:noProof w:val="0"/>
          <w:lang w:val="en-US"/>
        </w:rPr>
      </w:pPr>
    </w:p>
    <w:p xmlns:wp14="http://schemas.microsoft.com/office/word/2010/wordml" w:rsidP="1BB80CA8" wp14:paraId="23F5C12E" wp14:textId="430A3B7A">
      <w:pPr>
        <w:pStyle w:val="Heading2"/>
        <w:keepNext w:val="0"/>
        <w:keepLines w:val="0"/>
        <w:spacing w:before="0" w:beforeAutospacing="off" w:after="0" w:afterAutospacing="off" w:line="240" w:lineRule="auto"/>
        <w:rPr>
          <w:rFonts w:ascii="Poppins" w:hAnsi="Poppins" w:eastAsia="Poppins" w:cs="Poppins"/>
          <w:b w:val="1"/>
          <w:bCs w:val="1"/>
          <w:noProof w:val="0"/>
          <w:color w:val="002060"/>
          <w:sz w:val="20"/>
          <w:szCs w:val="20"/>
          <w:lang w:val="en-US"/>
        </w:rPr>
      </w:pPr>
      <w:r w:rsidRPr="73E6B8FE" w:rsidR="50DFF82C">
        <w:rPr>
          <w:rFonts w:ascii="Poppins" w:hAnsi="Poppins" w:eastAsia="Poppins" w:cs="Poppins"/>
          <w:b w:val="1"/>
          <w:bCs w:val="1"/>
          <w:noProof w:val="0"/>
          <w:color w:val="002060"/>
          <w:sz w:val="20"/>
          <w:szCs w:val="20"/>
          <w:lang w:val="en-US"/>
        </w:rPr>
        <w:t>The Facts</w:t>
      </w:r>
    </w:p>
    <w:p xmlns:wp14="http://schemas.microsoft.com/office/word/2010/wordml" w:rsidP="1BB80CA8" wp14:paraId="5E51D4AF" wp14:textId="6FA78B61">
      <w:pPr>
        <w:keepNext w:val="0"/>
        <w:keepLines w:val="0"/>
        <w:spacing w:before="0" w:beforeAutospacing="off" w:after="0" w:afterAutospacing="off" w:line="240" w:lineRule="auto"/>
        <w:rPr>
          <w:rFonts w:ascii="Poppins" w:hAnsi="Poppins" w:eastAsia="Poppins" w:cs="Poppins"/>
          <w:b w:val="1"/>
          <w:bCs w:val="1"/>
          <w:noProof w:val="0"/>
          <w:color w:val="000000" w:themeColor="text1" w:themeTint="FF" w:themeShade="FF"/>
          <w:sz w:val="20"/>
          <w:szCs w:val="20"/>
          <w:lang w:val="en-US"/>
        </w:rPr>
      </w:pPr>
      <w:r w:rsidRPr="1BB80CA8" w:rsidR="50DFF82C">
        <w:rPr>
          <w:rFonts w:ascii="Poppins" w:hAnsi="Poppins" w:eastAsia="Poppins" w:cs="Poppins"/>
          <w:b w:val="1"/>
          <w:bCs w:val="1"/>
          <w:noProof w:val="0"/>
          <w:color w:val="000000" w:themeColor="text1" w:themeTint="FF" w:themeShade="FF"/>
          <w:sz w:val="20"/>
          <w:szCs w:val="20"/>
          <w:lang w:val="en-US"/>
        </w:rPr>
        <w:t>Seed Oils Are Safe and Backed by Science</w:t>
      </w:r>
    </w:p>
    <w:p xmlns:wp14="http://schemas.microsoft.com/office/word/2010/wordml" w:rsidP="73E6B8FE" wp14:paraId="2683A08F" wp14:textId="5ABC1C54">
      <w:pPr>
        <w:pStyle w:val="ListParagraph"/>
        <w:keepNext w:val="0"/>
        <w:keepLines w:val="0"/>
        <w:numPr>
          <w:ilvl w:val="0"/>
          <w:numId w:val="1"/>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73E6B8FE" w:rsidR="50DFF82C">
        <w:rPr>
          <w:rFonts w:ascii="Poppins" w:hAnsi="Poppins" w:eastAsia="Poppins" w:cs="Poppins"/>
          <w:noProof w:val="0"/>
          <w:color w:val="000000" w:themeColor="text1" w:themeTint="FF" w:themeShade="FF"/>
          <w:sz w:val="20"/>
          <w:szCs w:val="20"/>
          <w:lang w:val="en-US"/>
        </w:rPr>
        <w:t>Extensive independent research and large randomized controlled trials show that seed oils lower LDL cholesterol and improve blood sugar regulation without harmful effects like inflammation or oxidative stress</w:t>
      </w:r>
      <w:r w:rsidRPr="73E6B8FE" w:rsidR="50DFF82C">
        <w:rPr>
          <w:rFonts w:ascii="Poppins" w:hAnsi="Poppins" w:eastAsia="Poppins" w:cs="Poppins"/>
          <w:noProof w:val="0"/>
          <w:color w:val="000000" w:themeColor="text1" w:themeTint="FF" w:themeShade="FF"/>
          <w:sz w:val="20"/>
          <w:szCs w:val="20"/>
          <w:lang w:val="en-US"/>
        </w:rPr>
        <w:t>.</w:t>
      </w:r>
      <w:r w:rsidRPr="73E6B8FE" w:rsidR="61448C64">
        <w:rPr>
          <w:rFonts w:ascii="Poppins" w:hAnsi="Poppins" w:eastAsia="Poppins" w:cs="Poppins"/>
          <w:noProof w:val="0"/>
          <w:color w:val="000000" w:themeColor="text1" w:themeTint="FF" w:themeShade="FF"/>
          <w:sz w:val="20"/>
          <w:szCs w:val="20"/>
          <w:vertAlign w:val="superscript"/>
          <w:lang w:val="en-US"/>
        </w:rPr>
        <w:t>1</w:t>
      </w:r>
    </w:p>
    <w:p xmlns:wp14="http://schemas.microsoft.com/office/word/2010/wordml" w:rsidP="73E6B8FE" wp14:paraId="49A79E84" wp14:textId="4FBFAA49">
      <w:pPr>
        <w:pStyle w:val="ListParagraph"/>
        <w:keepNext w:val="0"/>
        <w:keepLines w:val="0"/>
        <w:numPr>
          <w:ilvl w:val="0"/>
          <w:numId w:val="1"/>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7240D5DD" w:rsidR="1ED5FCE9">
        <w:rPr>
          <w:rFonts w:ascii="Poppins" w:hAnsi="Poppins" w:eastAsia="Poppins" w:cs="Poppins"/>
          <w:noProof w:val="0"/>
          <w:color w:val="000000" w:themeColor="text1" w:themeTint="FF" w:themeShade="FF"/>
          <w:sz w:val="20"/>
          <w:szCs w:val="20"/>
          <w:lang w:val="en-US"/>
        </w:rPr>
        <w:t xml:space="preserve">They provide essential fatty acids (omega-6 and omega-3) and vitamin E—nutrients critical for brain, heart, and immune </w:t>
      </w:r>
      <w:r w:rsidRPr="7240D5DD" w:rsidR="1ED5FCE9">
        <w:rPr>
          <w:rFonts w:ascii="Poppins" w:hAnsi="Poppins" w:eastAsia="Poppins" w:cs="Poppins"/>
          <w:noProof w:val="0"/>
          <w:color w:val="000000" w:themeColor="text1" w:themeTint="FF" w:themeShade="FF"/>
          <w:sz w:val="20"/>
          <w:szCs w:val="20"/>
          <w:lang w:val="en-US"/>
        </w:rPr>
        <w:t>health.</w:t>
      </w:r>
      <w:r w:rsidRPr="7240D5DD">
        <w:rPr>
          <w:rStyle w:val="FootnoteReference"/>
          <w:rFonts w:ascii="Poppins" w:hAnsi="Poppins" w:eastAsia="Poppins" w:cs="Poppins"/>
          <w:noProof w:val="0"/>
          <w:color w:val="000000" w:themeColor="text1" w:themeTint="FF" w:themeShade="FF"/>
          <w:sz w:val="20"/>
          <w:szCs w:val="20"/>
          <w:lang w:val="en-US"/>
        </w:rPr>
        <w:footnoteReference w:id="32293"/>
      </w:r>
    </w:p>
    <w:p w:rsidR="39818B58" w:rsidP="0FB8D19A" w:rsidRDefault="39818B58" w14:paraId="07F41B34" w14:textId="43B1928E">
      <w:pPr>
        <w:pStyle w:val="ListParagraph"/>
        <w:keepNext w:val="0"/>
        <w:keepLines w:val="0"/>
        <w:numPr>
          <w:ilvl w:val="0"/>
          <w:numId w:val="1"/>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vertAlign w:val="superscript"/>
          <w:lang w:val="en-US"/>
        </w:rPr>
      </w:pPr>
      <w:r w:rsidRPr="0FB8D19A" w:rsidR="39818B58">
        <w:rPr>
          <w:rFonts w:ascii="Poppins" w:hAnsi="Poppins" w:eastAsia="Poppins" w:cs="Poppins"/>
          <w:noProof w:val="0"/>
          <w:color w:val="000000" w:themeColor="text1" w:themeTint="FF" w:themeShade="FF"/>
          <w:sz w:val="20"/>
          <w:szCs w:val="20"/>
          <w:lang w:val="en-US"/>
        </w:rPr>
        <w:t>Replacing saturated fats with seed oils reduces risk of heart disease, type 2 diabetes, and premature death</w:t>
      </w:r>
      <w:r w:rsidRPr="0FB8D19A" w:rsidR="39818B58">
        <w:rPr>
          <w:rFonts w:ascii="Poppins" w:hAnsi="Poppins" w:eastAsia="Poppins" w:cs="Poppins"/>
          <w:noProof w:val="0"/>
          <w:color w:val="000000" w:themeColor="text1" w:themeTint="FF" w:themeShade="FF"/>
          <w:sz w:val="20"/>
          <w:szCs w:val="20"/>
          <w:lang w:val="en-US"/>
        </w:rPr>
        <w:t>.</w:t>
      </w:r>
      <w:r w:rsidRPr="0FB8D19A" w:rsidR="39818B58">
        <w:rPr>
          <w:rFonts w:ascii="Poppins" w:hAnsi="Poppins" w:eastAsia="Poppins" w:cs="Poppins"/>
          <w:noProof w:val="0"/>
          <w:color w:val="000000" w:themeColor="text1" w:themeTint="FF" w:themeShade="FF"/>
          <w:sz w:val="20"/>
          <w:szCs w:val="20"/>
          <w:vertAlign w:val="superscript"/>
          <w:lang w:val="en-US"/>
        </w:rPr>
        <w:t>2</w:t>
      </w:r>
    </w:p>
    <w:p xmlns:wp14="http://schemas.microsoft.com/office/word/2010/wordml" w:rsidP="73E6B8FE" wp14:textId="6B8AA5EF" wp14:paraId="36E28A71">
      <w:pPr>
        <w:pStyle w:val="ListParagraph"/>
        <w:keepNext w:val="0"/>
        <w:keepLines w:val="0"/>
        <w:numPr>
          <w:ilvl w:val="0"/>
          <w:numId w:val="1"/>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3D3543D4" w:rsidR="12D5C9AC">
        <w:rPr>
          <w:rFonts w:ascii="Poppins" w:hAnsi="Poppins" w:eastAsia="Poppins" w:cs="Poppins"/>
          <w:b w:val="0"/>
          <w:bCs w:val="0"/>
          <w:noProof w:val="0"/>
          <w:color w:val="000000" w:themeColor="text1" w:themeTint="FF" w:themeShade="FF"/>
          <w:sz w:val="20"/>
          <w:szCs w:val="20"/>
          <w:lang w:val="en-US"/>
        </w:rPr>
        <w:t xml:space="preserve">Both the </w:t>
      </w:r>
      <w:r w:rsidRPr="3D3543D4" w:rsidR="12D5C9AC">
        <w:rPr>
          <w:rFonts w:ascii="Poppins" w:hAnsi="Poppins" w:eastAsia="Poppins" w:cs="Poppins"/>
          <w:b w:val="0"/>
          <w:bCs w:val="0"/>
          <w:noProof w:val="0"/>
          <w:color w:val="000000" w:themeColor="text1" w:themeTint="FF" w:themeShade="FF"/>
          <w:sz w:val="20"/>
          <w:szCs w:val="20"/>
          <w:lang w:val="en-US"/>
        </w:rPr>
        <w:t>Dietary Guidelines for Americans</w:t>
      </w:r>
      <w:r w:rsidRPr="3D3543D4" w:rsidR="12D5C9AC">
        <w:rPr>
          <w:rFonts w:ascii="Poppins" w:hAnsi="Poppins" w:eastAsia="Poppins" w:cs="Poppins"/>
          <w:b w:val="0"/>
          <w:bCs w:val="0"/>
          <w:noProof w:val="0"/>
          <w:color w:val="000000" w:themeColor="text1" w:themeTint="FF" w:themeShade="FF"/>
          <w:sz w:val="20"/>
          <w:szCs w:val="20"/>
          <w:lang w:val="en-US"/>
        </w:rPr>
        <w:t xml:space="preserve"> and the </w:t>
      </w:r>
      <w:r w:rsidRPr="3D3543D4" w:rsidR="12D5C9AC">
        <w:rPr>
          <w:rFonts w:ascii="Poppins" w:hAnsi="Poppins" w:eastAsia="Poppins" w:cs="Poppins"/>
          <w:b w:val="0"/>
          <w:bCs w:val="0"/>
          <w:noProof w:val="0"/>
          <w:color w:val="000000" w:themeColor="text1" w:themeTint="FF" w:themeShade="FF"/>
          <w:sz w:val="20"/>
          <w:szCs w:val="20"/>
          <w:lang w:val="en-US"/>
        </w:rPr>
        <w:t>American Heart Association</w:t>
      </w:r>
      <w:r w:rsidRPr="3D3543D4" w:rsidR="12D5C9AC">
        <w:rPr>
          <w:rFonts w:ascii="Poppins" w:hAnsi="Poppins" w:eastAsia="Poppins" w:cs="Poppins"/>
          <w:b w:val="0"/>
          <w:bCs w:val="0"/>
          <w:noProof w:val="0"/>
          <w:color w:val="000000" w:themeColor="text1" w:themeTint="FF" w:themeShade="FF"/>
          <w:sz w:val="20"/>
          <w:szCs w:val="20"/>
          <w:lang w:val="en-US"/>
        </w:rPr>
        <w:t xml:space="preserve"> recommend seed oils as part of a balanced dietary pattern — the same standard used to guide public-health and food-labeling policies </w:t>
      </w:r>
      <w:r w:rsidRPr="3D3543D4" w:rsidR="12D5C9AC">
        <w:rPr>
          <w:rFonts w:ascii="Poppins" w:hAnsi="Poppins" w:eastAsia="Poppins" w:cs="Poppins"/>
          <w:b w:val="0"/>
          <w:bCs w:val="0"/>
          <w:noProof w:val="0"/>
          <w:color w:val="000000" w:themeColor="text1" w:themeTint="FF" w:themeShade="FF"/>
          <w:sz w:val="20"/>
          <w:szCs w:val="20"/>
          <w:lang w:val="en-US"/>
        </w:rPr>
        <w:t xml:space="preserve">nationwide.</w:t>
      </w:r>
      <w:r w:rsidRPr="7240D5DD">
        <w:rPr>
          <w:rStyle w:val="FootnoteReference"/>
          <w:rFonts w:ascii="Poppins" w:hAnsi="Poppins" w:eastAsia="Poppins" w:cs="Poppins"/>
          <w:noProof w:val="0"/>
          <w:color w:val="000000" w:themeColor="text1" w:themeTint="FF" w:themeShade="FF"/>
          <w:sz w:val="20"/>
          <w:szCs w:val="20"/>
          <w:lang w:val="en-US"/>
        </w:rPr>
        <w:footnoteReference w:id="31535"/>
      </w:r>
    </w:p>
    <w:p w:rsidR="73E6B8FE" w:rsidP="73E6B8FE" w:rsidRDefault="73E6B8FE" w14:paraId="6A8888BC" w14:textId="5C1A8EA9">
      <w:pPr>
        <w:keepNext w:val="0"/>
        <w:keepLines w:val="0"/>
        <w:spacing w:before="0" w:beforeAutospacing="off" w:after="0" w:afterAutospacing="off" w:line="240" w:lineRule="auto"/>
        <w:rPr>
          <w:rFonts w:ascii="Poppins" w:hAnsi="Poppins" w:eastAsia="Poppins" w:cs="Poppins"/>
          <w:b w:val="1"/>
          <w:bCs w:val="1"/>
          <w:noProof w:val="0"/>
          <w:color w:val="000000" w:themeColor="text1" w:themeTint="FF" w:themeShade="FF"/>
          <w:sz w:val="20"/>
          <w:szCs w:val="20"/>
          <w:lang w:val="en-US"/>
        </w:rPr>
      </w:pPr>
    </w:p>
    <w:p xmlns:wp14="http://schemas.microsoft.com/office/word/2010/wordml" w:rsidP="1BB80CA8" wp14:paraId="56B3B204" wp14:textId="79DB002A">
      <w:pPr>
        <w:keepNext w:val="0"/>
        <w:keepLines w:val="0"/>
        <w:spacing w:before="0" w:beforeAutospacing="off" w:after="0" w:afterAutospacing="off" w:line="240" w:lineRule="auto"/>
        <w:rPr>
          <w:rFonts w:ascii="Poppins" w:hAnsi="Poppins" w:eastAsia="Poppins" w:cs="Poppins"/>
          <w:b w:val="1"/>
          <w:bCs w:val="1"/>
          <w:noProof w:val="0"/>
          <w:color w:val="000000" w:themeColor="text1" w:themeTint="FF" w:themeShade="FF"/>
          <w:sz w:val="20"/>
          <w:szCs w:val="20"/>
          <w:lang w:val="en-US"/>
        </w:rPr>
      </w:pPr>
      <w:r w:rsidRPr="0FB8D19A" w:rsidR="1ED5FCE9">
        <w:rPr>
          <w:rFonts w:ascii="Poppins" w:hAnsi="Poppins" w:eastAsia="Poppins" w:cs="Poppins"/>
          <w:b w:val="1"/>
          <w:bCs w:val="1"/>
          <w:noProof w:val="0"/>
          <w:color w:val="000000" w:themeColor="text1" w:themeTint="FF" w:themeShade="FF"/>
          <w:sz w:val="20"/>
          <w:szCs w:val="20"/>
          <w:lang w:val="en-US"/>
        </w:rPr>
        <w:t xml:space="preserve">Seed Oils </w:t>
      </w:r>
      <w:r w:rsidRPr="0FB8D19A" w:rsidR="26F73AB8">
        <w:rPr>
          <w:rFonts w:ascii="Poppins" w:hAnsi="Poppins" w:eastAsia="Poppins" w:cs="Poppins"/>
          <w:b w:val="1"/>
          <w:bCs w:val="1"/>
          <w:noProof w:val="0"/>
          <w:color w:val="000000" w:themeColor="text1" w:themeTint="FF" w:themeShade="FF"/>
          <w:sz w:val="20"/>
          <w:szCs w:val="20"/>
          <w:lang w:val="en-US"/>
        </w:rPr>
        <w:t>Support Nutrition, Affordability, and Access</w:t>
      </w:r>
    </w:p>
    <w:p w:rsidR="1BB80CA8" w:rsidP="0FB8D19A" w:rsidRDefault="1BB80CA8" w14:paraId="65D6C6EB" w14:textId="4873C029">
      <w:pPr>
        <w:pStyle w:val="ListParagraph"/>
        <w:keepNext w:val="0"/>
        <w:keepLines w:val="0"/>
        <w:numPr>
          <w:ilvl w:val="0"/>
          <w:numId w:val="2"/>
        </w:numPr>
        <w:spacing w:before="0" w:beforeAutospacing="off" w:after="0" w:afterAutospacing="off" w:line="240" w:lineRule="auto"/>
        <w:ind/>
        <w:contextualSpacing w:val="0"/>
        <w:rPr>
          <w:rFonts w:ascii="Poppins" w:hAnsi="Poppins" w:eastAsia="Poppins" w:cs="Poppins"/>
          <w:noProof w:val="0"/>
          <w:color w:val="000000" w:themeColor="text1" w:themeTint="FF" w:themeShade="FF"/>
          <w:sz w:val="20"/>
          <w:szCs w:val="20"/>
          <w:lang w:val="en-US"/>
        </w:rPr>
      </w:pPr>
      <w:r w:rsidRPr="0FB8D19A" w:rsidR="4D55CA83">
        <w:rPr>
          <w:rFonts w:ascii="Poppins" w:hAnsi="Poppins" w:eastAsia="Poppins" w:cs="Poppins"/>
          <w:noProof w:val="0"/>
          <w:color w:val="000000" w:themeColor="text1" w:themeTint="FF" w:themeShade="FF"/>
          <w:sz w:val="20"/>
          <w:szCs w:val="20"/>
          <w:lang w:val="en-US"/>
        </w:rPr>
        <w:t>For retailers and CPG brands, seed o</w:t>
      </w:r>
      <w:r w:rsidRPr="0FB8D19A" w:rsidR="4D55CA83">
        <w:rPr>
          <w:rFonts w:ascii="Poppins" w:hAnsi="Poppins" w:eastAsia="Poppins" w:cs="Poppins"/>
          <w:noProof w:val="0"/>
          <w:color w:val="000000" w:themeColor="text1" w:themeTint="FF" w:themeShade="FF"/>
          <w:sz w:val="20"/>
          <w:szCs w:val="20"/>
          <w:lang w:val="en-US"/>
        </w:rPr>
        <w:t xml:space="preserve">ils help deliver </w:t>
      </w:r>
      <w:r w:rsidRPr="0FB8D19A" w:rsidR="4D55CA83">
        <w:rPr>
          <w:rFonts w:ascii="Poppins" w:hAnsi="Poppins" w:eastAsia="Poppins" w:cs="Poppins"/>
          <w:b w:val="0"/>
          <w:bCs w:val="0"/>
          <w:noProof w:val="0"/>
          <w:color w:val="000000" w:themeColor="text1" w:themeTint="FF" w:themeShade="FF"/>
          <w:sz w:val="20"/>
          <w:szCs w:val="20"/>
          <w:lang w:val="en-US"/>
        </w:rPr>
        <w:t>nutritious, affordable products</w:t>
      </w:r>
      <w:r w:rsidRPr="0FB8D19A" w:rsidR="4D55CA83">
        <w:rPr>
          <w:rFonts w:ascii="Poppins" w:hAnsi="Poppins" w:eastAsia="Poppins" w:cs="Poppins"/>
          <w:b w:val="0"/>
          <w:bCs w:val="0"/>
          <w:noProof w:val="0"/>
          <w:color w:val="000000" w:themeColor="text1" w:themeTint="FF" w:themeShade="FF"/>
          <w:sz w:val="20"/>
          <w:szCs w:val="20"/>
          <w:lang w:val="en-US"/>
        </w:rPr>
        <w:t xml:space="preserve"> </w:t>
      </w:r>
      <w:r w:rsidRPr="0FB8D19A" w:rsidR="4D55CA83">
        <w:rPr>
          <w:rFonts w:ascii="Poppins" w:hAnsi="Poppins" w:eastAsia="Poppins" w:cs="Poppins"/>
          <w:noProof w:val="0"/>
          <w:color w:val="000000" w:themeColor="text1" w:themeTint="FF" w:themeShade="FF"/>
          <w:sz w:val="20"/>
          <w:szCs w:val="20"/>
          <w:lang w:val="en-US"/>
        </w:rPr>
        <w:t>that meet consumer expectations for both health and value</w:t>
      </w:r>
      <w:r w:rsidRPr="0FB8D19A" w:rsidR="1F153365">
        <w:rPr>
          <w:rFonts w:ascii="Poppins" w:hAnsi="Poppins" w:eastAsia="Poppins" w:cs="Poppins"/>
          <w:noProof w:val="0"/>
          <w:color w:val="000000" w:themeColor="text1" w:themeTint="FF" w:themeShade="FF"/>
          <w:sz w:val="20"/>
          <w:szCs w:val="20"/>
          <w:lang w:val="en-US"/>
        </w:rPr>
        <w:t>.</w:t>
      </w:r>
    </w:p>
    <w:p xmlns:wp14="http://schemas.microsoft.com/office/word/2010/wordml" w:rsidP="73E6B8FE" wp14:paraId="6FBA9735" wp14:textId="2B09128C">
      <w:pPr>
        <w:pStyle w:val="ListParagraph"/>
        <w:keepNext w:val="0"/>
        <w:keepLines w:val="0"/>
        <w:numPr>
          <w:ilvl w:val="0"/>
          <w:numId w:val="3"/>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7240D5DD" w:rsidR="1ED5FCE9">
        <w:rPr>
          <w:rFonts w:ascii="Poppins" w:hAnsi="Poppins" w:eastAsia="Poppins" w:cs="Poppins"/>
          <w:noProof w:val="0"/>
          <w:color w:val="000000" w:themeColor="text1" w:themeTint="FF" w:themeShade="FF"/>
          <w:sz w:val="20"/>
          <w:szCs w:val="20"/>
          <w:lang w:val="en-US"/>
        </w:rPr>
        <w:t>Seed oils are 5–10x more affordable than alternative</w:t>
      </w:r>
      <w:r w:rsidRPr="0FB8D19A" w:rsidR="2BBE4A54">
        <w:rPr>
          <w:rFonts w:ascii="Poppins" w:hAnsi="Poppins" w:eastAsia="Poppins" w:cs="Poppins"/>
          <w:noProof w:val="0"/>
          <w:color w:val="000000" w:themeColor="text1" w:themeTint="FF" w:themeShade="FF"/>
          <w:sz w:val="20"/>
          <w:szCs w:val="20"/>
          <w:lang w:val="en-US"/>
        </w:rPr>
        <w:t>s.</w:t>
      </w:r>
      <w:r w:rsidRPr="0FB8D19A">
        <w:rPr>
          <w:rStyle w:val="FootnoteReference"/>
          <w:rFonts w:ascii="Poppins" w:hAnsi="Poppins" w:eastAsia="Poppins" w:cs="Poppins" w:asciiTheme="minorAscii" w:hAnsiTheme="minorAscii" w:eastAsiaTheme="minorEastAsia" w:cstheme="minorBidi"/>
          <w:noProof w:val="0"/>
          <w:color w:val="000000" w:themeColor="text1" w:themeTint="FF" w:themeShade="FF"/>
          <w:sz w:val="20"/>
          <w:szCs w:val="20"/>
          <w:lang w:val="en-US" w:eastAsia="ja-JP" w:bidi="ar-SA"/>
        </w:rPr>
        <w:footnoteReference w:id="27417"/>
      </w:r>
    </w:p>
    <w:p xmlns:wp14="http://schemas.microsoft.com/office/word/2010/wordml" w:rsidP="73E6B8FE" wp14:paraId="1FB74219" wp14:textId="43C5241E">
      <w:pPr>
        <w:pStyle w:val="ListParagraph"/>
        <w:keepNext w:val="0"/>
        <w:keepLines w:val="0"/>
        <w:numPr>
          <w:ilvl w:val="0"/>
          <w:numId w:val="3"/>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3D3543D4" w:rsidR="395B8939">
        <w:rPr>
          <w:rFonts w:ascii="Poppins" w:hAnsi="Poppins" w:eastAsia="Poppins" w:cs="Poppins"/>
          <w:noProof w:val="0"/>
          <w:color w:val="000000" w:themeColor="text1" w:themeTint="FF" w:themeShade="FF"/>
          <w:sz w:val="20"/>
          <w:szCs w:val="20"/>
          <w:lang w:val="en-US"/>
        </w:rPr>
        <w:t xml:space="preserve">Reformulating to replace seed oils could increase consumer spending on fats and oils by </w:t>
      </w:r>
      <w:r w:rsidRPr="3D3543D4" w:rsidR="395B8939">
        <w:rPr>
          <w:rFonts w:ascii="Poppins" w:hAnsi="Poppins" w:eastAsia="Poppins" w:cs="Poppins"/>
          <w:b w:val="0"/>
          <w:bCs w:val="0"/>
          <w:noProof w:val="0"/>
          <w:color w:val="000000" w:themeColor="text1" w:themeTint="FF" w:themeShade="FF"/>
          <w:sz w:val="20"/>
          <w:szCs w:val="20"/>
          <w:lang w:val="en-US"/>
        </w:rPr>
        <w:t>over 40% annually</w:t>
      </w:r>
      <w:r w:rsidRPr="3D3543D4" w:rsidR="395B8939">
        <w:rPr>
          <w:rFonts w:ascii="Poppins" w:hAnsi="Poppins" w:eastAsia="Poppins" w:cs="Poppins"/>
          <w:b w:val="0"/>
          <w:bCs w:val="0"/>
          <w:noProof w:val="0"/>
          <w:color w:val="000000" w:themeColor="text1" w:themeTint="FF" w:themeShade="FF"/>
          <w:sz w:val="20"/>
          <w:szCs w:val="20"/>
          <w:lang w:val="en-US"/>
        </w:rPr>
        <w:t xml:space="preserve">, </w:t>
      </w:r>
      <w:r w:rsidRPr="3D3543D4" w:rsidR="395B8939">
        <w:rPr>
          <w:rFonts w:ascii="Poppins" w:hAnsi="Poppins" w:eastAsia="Poppins" w:cs="Poppins"/>
          <w:noProof w:val="0"/>
          <w:color w:val="000000" w:themeColor="text1" w:themeTint="FF" w:themeShade="FF"/>
          <w:sz w:val="20"/>
          <w:szCs w:val="20"/>
          <w:lang w:val="en-US"/>
        </w:rPr>
        <w:t xml:space="preserve">adding pressure to grocery prices and household </w:t>
      </w:r>
      <w:r w:rsidRPr="3D3543D4" w:rsidR="395B8939">
        <w:rPr>
          <w:rFonts w:ascii="Poppins" w:hAnsi="Poppins" w:eastAsia="Poppins" w:cs="Poppins"/>
          <w:noProof w:val="0"/>
          <w:color w:val="000000" w:themeColor="text1" w:themeTint="FF" w:themeShade="FF"/>
          <w:sz w:val="20"/>
          <w:szCs w:val="20"/>
          <w:lang w:val="en-US"/>
        </w:rPr>
        <w:t>budgets.</w:t>
      </w:r>
      <w:r w:rsidRPr="7240D5DD">
        <w:rPr>
          <w:rStyle w:val="FootnoteReference"/>
          <w:rFonts w:ascii="Poppins" w:hAnsi="Poppins" w:eastAsia="Poppins" w:cs="Poppins"/>
          <w:noProof w:val="0"/>
          <w:color w:val="000000" w:themeColor="text1" w:themeTint="FF" w:themeShade="FF"/>
          <w:sz w:val="20"/>
          <w:szCs w:val="20"/>
          <w:lang w:val="en-US"/>
        </w:rPr>
        <w:footnoteReference w:id="8950"/>
      </w:r>
    </w:p>
    <w:p xmlns:wp14="http://schemas.microsoft.com/office/word/2010/wordml" w:rsidP="73E6B8FE" wp14:paraId="06ADAEFA" wp14:textId="1061A717">
      <w:pPr>
        <w:pStyle w:val="ListParagraph"/>
        <w:keepNext w:val="0"/>
        <w:keepLines w:val="0"/>
        <w:numPr>
          <w:ilvl w:val="0"/>
          <w:numId w:val="3"/>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73E6B8FE" w:rsidR="4457BA37">
        <w:rPr>
          <w:rFonts w:ascii="Poppins" w:hAnsi="Poppins" w:eastAsia="Poppins" w:cs="Poppins"/>
          <w:noProof w:val="0"/>
          <w:color w:val="000000" w:themeColor="text1" w:themeTint="FF" w:themeShade="FF"/>
          <w:sz w:val="20"/>
          <w:szCs w:val="20"/>
          <w:lang w:val="en-US"/>
        </w:rPr>
        <w:t>Maintaining seed oils in formulations helps preserve price stability across everyday staples</w:t>
      </w:r>
      <w:r w:rsidRPr="73E6B8FE" w:rsidR="5334B676">
        <w:rPr>
          <w:rFonts w:ascii="Poppins" w:hAnsi="Poppins" w:eastAsia="Poppins" w:cs="Poppins"/>
          <w:noProof w:val="0"/>
          <w:color w:val="000000" w:themeColor="text1" w:themeTint="FF" w:themeShade="FF"/>
          <w:sz w:val="20"/>
          <w:szCs w:val="20"/>
          <w:lang w:val="en-US"/>
        </w:rPr>
        <w:t xml:space="preserve">, </w:t>
      </w:r>
      <w:r w:rsidRPr="73E6B8FE" w:rsidR="4457BA37">
        <w:rPr>
          <w:rFonts w:ascii="Poppins" w:hAnsi="Poppins" w:eastAsia="Poppins" w:cs="Poppins"/>
          <w:noProof w:val="0"/>
          <w:color w:val="000000" w:themeColor="text1" w:themeTint="FF" w:themeShade="FF"/>
          <w:sz w:val="20"/>
          <w:szCs w:val="20"/>
          <w:lang w:val="en-US"/>
        </w:rPr>
        <w:t>from salad dressings to snacks</w:t>
      </w:r>
      <w:r w:rsidRPr="73E6B8FE" w:rsidR="04ED7128">
        <w:rPr>
          <w:rFonts w:ascii="Poppins" w:hAnsi="Poppins" w:eastAsia="Poppins" w:cs="Poppins"/>
          <w:noProof w:val="0"/>
          <w:color w:val="000000" w:themeColor="text1" w:themeTint="FF" w:themeShade="FF"/>
          <w:sz w:val="20"/>
          <w:szCs w:val="20"/>
          <w:lang w:val="en-US"/>
        </w:rPr>
        <w:t xml:space="preserve">, </w:t>
      </w:r>
      <w:r w:rsidRPr="73E6B8FE" w:rsidR="4457BA37">
        <w:rPr>
          <w:rFonts w:ascii="Poppins" w:hAnsi="Poppins" w:eastAsia="Poppins" w:cs="Poppins"/>
          <w:noProof w:val="0"/>
          <w:color w:val="000000" w:themeColor="text1" w:themeTint="FF" w:themeShade="FF"/>
          <w:sz w:val="20"/>
          <w:szCs w:val="20"/>
          <w:lang w:val="en-US"/>
        </w:rPr>
        <w:t>keeping nutritious options accessible for all shoppers.</w:t>
      </w:r>
    </w:p>
    <w:p w:rsidR="7240D5DD" w:rsidP="1BB80CA8" w:rsidRDefault="7240D5DD" w14:paraId="45E6426C" w14:textId="2791CB8F">
      <w:pPr>
        <w:keepNext w:val="0"/>
        <w:keepLines w:val="0"/>
        <w:spacing w:before="0" w:beforeAutospacing="off" w:after="0" w:afterAutospacing="off" w:line="240" w:lineRule="auto"/>
        <w:rPr>
          <w:rFonts w:ascii="Poppins" w:hAnsi="Poppins" w:eastAsia="Poppins" w:cs="Poppins"/>
          <w:b w:val="1"/>
          <w:bCs w:val="1"/>
          <w:noProof w:val="0"/>
          <w:color w:val="000000" w:themeColor="text1" w:themeTint="FF" w:themeShade="FF"/>
          <w:sz w:val="20"/>
          <w:szCs w:val="20"/>
          <w:lang w:val="en-US"/>
        </w:rPr>
      </w:pPr>
    </w:p>
    <w:p xmlns:wp14="http://schemas.microsoft.com/office/word/2010/wordml" w:rsidP="1BB80CA8" wp14:paraId="3750B83B" wp14:textId="4AC668AA">
      <w:pPr>
        <w:keepNext w:val="0"/>
        <w:keepLines w:val="0"/>
        <w:spacing w:before="0" w:beforeAutospacing="off" w:after="0" w:afterAutospacing="off" w:line="240" w:lineRule="auto"/>
        <w:rPr>
          <w:rFonts w:ascii="Poppins" w:hAnsi="Poppins" w:eastAsia="Poppins" w:cs="Poppins"/>
          <w:b w:val="1"/>
          <w:bCs w:val="1"/>
          <w:noProof w:val="0"/>
          <w:color w:val="000000" w:themeColor="text1" w:themeTint="FF" w:themeShade="FF"/>
          <w:sz w:val="20"/>
          <w:szCs w:val="20"/>
          <w:lang w:val="en-US"/>
        </w:rPr>
      </w:pPr>
      <w:r w:rsidRPr="1BB80CA8" w:rsidR="27E5DDDF">
        <w:rPr>
          <w:rFonts w:ascii="Poppins" w:hAnsi="Poppins" w:eastAsia="Poppins" w:cs="Poppins"/>
          <w:b w:val="1"/>
          <w:bCs w:val="1"/>
          <w:noProof w:val="0"/>
          <w:color w:val="000000" w:themeColor="text1" w:themeTint="FF" w:themeShade="FF"/>
          <w:sz w:val="20"/>
          <w:szCs w:val="20"/>
          <w:lang w:val="en-US"/>
        </w:rPr>
        <w:t>Economic and Sustainability Benefits</w:t>
      </w:r>
    </w:p>
    <w:p xmlns:wp14="http://schemas.microsoft.com/office/word/2010/wordml" w:rsidP="73E6B8FE" wp14:paraId="330C40CE" wp14:textId="5FD2CFA6">
      <w:pPr>
        <w:pStyle w:val="ListParagraph"/>
        <w:keepNext w:val="0"/>
        <w:keepLines w:val="0"/>
        <w:numPr>
          <w:ilvl w:val="0"/>
          <w:numId w:val="4"/>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7240D5DD" w:rsidR="1ED5FCE9">
        <w:rPr>
          <w:rFonts w:ascii="Poppins" w:hAnsi="Poppins" w:eastAsia="Poppins" w:cs="Poppins"/>
          <w:noProof w:val="0"/>
          <w:color w:val="000000" w:themeColor="text1" w:themeTint="FF" w:themeShade="FF"/>
          <w:sz w:val="20"/>
          <w:szCs w:val="20"/>
          <w:lang w:val="en-US"/>
        </w:rPr>
        <w:t xml:space="preserve">U.S. oilseed and vegetable oil output was </w:t>
      </w:r>
      <w:r w:rsidRPr="7240D5DD" w:rsidR="1ED5FCE9">
        <w:rPr>
          <w:rFonts w:ascii="Poppins" w:hAnsi="Poppins" w:eastAsia="Poppins" w:cs="Poppins"/>
          <w:noProof w:val="0"/>
          <w:color w:val="000000" w:themeColor="text1" w:themeTint="FF" w:themeShade="FF"/>
          <w:sz w:val="20"/>
          <w:szCs w:val="20"/>
          <w:lang w:val="en-US"/>
        </w:rPr>
        <w:t xml:space="preserve">nearly </w:t>
      </w:r>
      <w:r w:rsidRPr="3D3543D4" w:rsidR="1ED5FCE9">
        <w:rPr>
          <w:rFonts w:ascii="Poppins" w:hAnsi="Poppins" w:eastAsia="Poppins" w:cs="Poppins"/>
          <w:b w:val="0"/>
          <w:bCs w:val="0"/>
          <w:noProof w:val="0"/>
          <w:color w:val="000000" w:themeColor="text1" w:themeTint="FF" w:themeShade="FF"/>
          <w:sz w:val="20"/>
          <w:szCs w:val="20"/>
          <w:lang w:val="en-US"/>
        </w:rPr>
        <w:t>$170 billion</w:t>
      </w:r>
      <w:r w:rsidRPr="3D3543D4" w:rsidR="1ED5FCE9">
        <w:rPr>
          <w:rFonts w:ascii="Poppins" w:hAnsi="Poppins" w:eastAsia="Poppins" w:cs="Poppins"/>
          <w:b w:val="0"/>
          <w:bCs w:val="0"/>
          <w:noProof w:val="0"/>
          <w:color w:val="000000" w:themeColor="text1" w:themeTint="FF" w:themeShade="FF"/>
          <w:sz w:val="20"/>
          <w:szCs w:val="20"/>
          <w:lang w:val="en-US"/>
        </w:rPr>
        <w:t xml:space="preserve"> in 2022</w:t>
      </w:r>
      <w:r w:rsidRPr="7240D5DD" w:rsidR="1ED5FCE9">
        <w:rPr>
          <w:rFonts w:ascii="Poppins" w:hAnsi="Poppins" w:eastAsia="Poppins" w:cs="Poppins"/>
          <w:b w:val="0"/>
          <w:bCs w:val="0"/>
          <w:noProof w:val="0"/>
          <w:color w:val="000000" w:themeColor="text1" w:themeTint="FF" w:themeShade="FF"/>
          <w:sz w:val="20"/>
          <w:szCs w:val="20"/>
          <w:lang w:val="en-US"/>
        </w:rPr>
        <w:t>, supporting millions of</w:t>
      </w:r>
      <w:r w:rsidRPr="7240D5DD" w:rsidR="7679280A">
        <w:rPr>
          <w:rFonts w:ascii="Poppins" w:hAnsi="Poppins" w:eastAsia="Poppins" w:cs="Poppins"/>
          <w:b w:val="0"/>
          <w:bCs w:val="0"/>
          <w:noProof w:val="0"/>
          <w:color w:val="000000" w:themeColor="text1" w:themeTint="FF" w:themeShade="FF"/>
          <w:sz w:val="20"/>
          <w:szCs w:val="20"/>
          <w:lang w:val="en-US"/>
        </w:rPr>
        <w:t xml:space="preserve"> American</w:t>
      </w:r>
      <w:r w:rsidRPr="7240D5DD" w:rsidR="1ED5FCE9">
        <w:rPr>
          <w:rFonts w:ascii="Poppins" w:hAnsi="Poppins" w:eastAsia="Poppins" w:cs="Poppins"/>
          <w:b w:val="0"/>
          <w:bCs w:val="0"/>
          <w:noProof w:val="0"/>
          <w:color w:val="000000" w:themeColor="text1" w:themeTint="FF" w:themeShade="FF"/>
          <w:sz w:val="20"/>
          <w:szCs w:val="20"/>
          <w:lang w:val="en-US"/>
        </w:rPr>
        <w:t xml:space="preserve"> jobs</w:t>
      </w:r>
      <w:r w:rsidRPr="7240D5DD" w:rsidR="7BCBD646">
        <w:rPr>
          <w:rFonts w:ascii="Poppins" w:hAnsi="Poppins" w:eastAsia="Poppins" w:cs="Poppins"/>
          <w:b w:val="0"/>
          <w:bCs w:val="0"/>
          <w:noProof w:val="0"/>
          <w:color w:val="000000" w:themeColor="text1" w:themeTint="FF" w:themeShade="FF"/>
          <w:sz w:val="20"/>
          <w:szCs w:val="20"/>
          <w:lang w:val="en-US"/>
        </w:rPr>
        <w:t xml:space="preserve"> across agriculture, processing, manufacturing, and retail </w:t>
      </w:r>
      <w:r w:rsidRPr="7240D5DD" w:rsidR="7BCBD646">
        <w:rPr>
          <w:rFonts w:ascii="Poppins" w:hAnsi="Poppins" w:eastAsia="Poppins" w:cs="Poppins"/>
          <w:b w:val="0"/>
          <w:bCs w:val="0"/>
          <w:noProof w:val="0"/>
          <w:color w:val="000000" w:themeColor="text1" w:themeTint="FF" w:themeShade="FF"/>
          <w:sz w:val="20"/>
          <w:szCs w:val="20"/>
          <w:lang w:val="en-US"/>
        </w:rPr>
        <w:t xml:space="preserve">distribution.</w:t>
      </w:r>
      <w:r w:rsidRPr="7240D5DD">
        <w:rPr>
          <w:rStyle w:val="FootnoteReference"/>
          <w:rFonts w:ascii="Poppins" w:hAnsi="Poppins" w:eastAsia="Poppins" w:cs="Poppins"/>
          <w:noProof w:val="0"/>
          <w:color w:val="000000" w:themeColor="text1" w:themeTint="FF" w:themeShade="FF"/>
          <w:sz w:val="20"/>
          <w:szCs w:val="20"/>
          <w:lang w:val="en-US"/>
        </w:rPr>
        <w:footnoteReference w:id="9304"/>
      </w:r>
    </w:p>
    <w:p xmlns:wp14="http://schemas.microsoft.com/office/word/2010/wordml" w:rsidP="73E6B8FE" wp14:textId="6895A916" wp14:paraId="576D50A3">
      <w:pPr>
        <w:pStyle w:val="ListParagraph"/>
        <w:keepNext w:val="0"/>
        <w:keepLines w:val="0"/>
        <w:numPr>
          <w:ilvl w:val="0"/>
          <w:numId w:val="4"/>
        </w:numPr>
        <w:spacing w:before="0" w:beforeAutospacing="off" w:after="0" w:afterAutospacing="off" w:line="240" w:lineRule="auto"/>
        <w:contextualSpacing w:val="0"/>
        <w:rPr>
          <w:rFonts w:ascii="Poppins" w:hAnsi="Poppins" w:eastAsia="Poppins" w:cs="Poppins"/>
          <w:noProof w:val="0"/>
          <w:color w:val="000000" w:themeColor="text1" w:themeTint="FF" w:themeShade="FF"/>
          <w:sz w:val="20"/>
          <w:szCs w:val="20"/>
          <w:lang w:val="en-US"/>
        </w:rPr>
      </w:pPr>
      <w:r w:rsidRPr="3D3543D4" w:rsidR="04D9325A">
        <w:rPr>
          <w:rFonts w:ascii="Poppins" w:hAnsi="Poppins" w:eastAsia="Poppins" w:cs="Poppins"/>
          <w:noProof w:val="0"/>
          <w:color w:val="000000" w:themeColor="text1" w:themeTint="FF" w:themeShade="FF"/>
          <w:sz w:val="20"/>
          <w:szCs w:val="20"/>
          <w:lang w:val="en-US"/>
        </w:rPr>
        <w:t xml:space="preserve">Reformulation or sourcing restrictions would raise costs throughout the supply chain and could reduce farm income by </w:t>
      </w:r>
      <w:r w:rsidRPr="3D3543D4" w:rsidR="04D9325A">
        <w:rPr>
          <w:rFonts w:ascii="Poppins" w:hAnsi="Poppins" w:eastAsia="Poppins" w:cs="Poppins"/>
          <w:noProof w:val="0"/>
          <w:color w:val="000000" w:themeColor="text1" w:themeTint="FF" w:themeShade="FF"/>
          <w:sz w:val="20"/>
          <w:szCs w:val="20"/>
          <w:lang w:val="en-US"/>
        </w:rPr>
        <w:t>$2 billion</w:t>
      </w:r>
      <w:r w:rsidRPr="3D3543D4" w:rsidR="04D9325A">
        <w:rPr>
          <w:rFonts w:ascii="Poppins" w:hAnsi="Poppins" w:eastAsia="Poppins" w:cs="Poppins"/>
          <w:noProof w:val="0"/>
          <w:color w:val="000000" w:themeColor="text1" w:themeTint="FF" w:themeShade="FF"/>
          <w:sz w:val="20"/>
          <w:szCs w:val="20"/>
          <w:lang w:val="en-US"/>
        </w:rPr>
        <w:t xml:space="preserve"> per </w:t>
      </w:r>
      <w:r w:rsidRPr="3D3543D4" w:rsidR="04D9325A">
        <w:rPr>
          <w:rFonts w:ascii="Poppins" w:hAnsi="Poppins" w:eastAsia="Poppins" w:cs="Poppins"/>
          <w:noProof w:val="0"/>
          <w:color w:val="000000" w:themeColor="text1" w:themeTint="FF" w:themeShade="FF"/>
          <w:sz w:val="20"/>
          <w:szCs w:val="20"/>
          <w:lang w:val="en-US"/>
        </w:rPr>
        <w:t xml:space="preserve">year</w:t>
      </w:r>
      <w:r w:rsidRPr="7240D5DD" w:rsidR="1ED5FCE9">
        <w:rPr>
          <w:rFonts w:ascii="Poppins" w:hAnsi="Poppins" w:eastAsia="Poppins" w:cs="Poppins"/>
          <w:noProof w:val="0"/>
          <w:color w:val="000000" w:themeColor="text1" w:themeTint="FF" w:themeShade="FF"/>
          <w:sz w:val="20"/>
          <w:szCs w:val="20"/>
          <w:lang w:val="en-US"/>
        </w:rPr>
        <w:t xml:space="preserve">.</w:t>
      </w:r>
      <w:r w:rsidRPr="7240D5DD">
        <w:rPr>
          <w:rStyle w:val="FootnoteReference"/>
          <w:rFonts w:ascii="Poppins" w:hAnsi="Poppins" w:eastAsia="Poppins" w:cs="Poppins"/>
          <w:noProof w:val="0"/>
          <w:color w:val="000000" w:themeColor="text1" w:themeTint="FF" w:themeShade="FF"/>
          <w:sz w:val="20"/>
          <w:szCs w:val="20"/>
          <w:lang w:val="en-US"/>
        </w:rPr>
        <w:footnoteReference w:id="12828"/>
      </w:r>
    </w:p>
    <w:p w:rsidR="0FB8D19A" w:rsidP="0FB8D19A" w:rsidRDefault="0FB8D19A" w14:paraId="534E9E9D" w14:textId="1CD26A09">
      <w:pPr>
        <w:pStyle w:val="ListParagraph"/>
        <w:keepNext w:val="0"/>
        <w:keepLines w:val="0"/>
        <w:spacing w:before="0" w:beforeAutospacing="off" w:after="0" w:afterAutospacing="off" w:line="240" w:lineRule="auto"/>
        <w:ind w:left="720"/>
        <w:contextualSpacing w:val="0"/>
        <w:rPr>
          <w:rFonts w:ascii="Poppins" w:hAnsi="Poppins" w:eastAsia="Poppins" w:cs="Poppins"/>
          <w:noProof w:val="0"/>
          <w:color w:val="000000" w:themeColor="text1" w:themeTint="FF" w:themeShade="FF"/>
          <w:sz w:val="20"/>
          <w:szCs w:val="20"/>
          <w:lang w:val="en-US"/>
        </w:rPr>
      </w:pPr>
    </w:p>
    <w:p xmlns:wp14="http://schemas.microsoft.com/office/word/2010/wordml" w:rsidP="73C89C77" wp14:paraId="485EBF20" wp14:textId="71741ECC">
      <w:pPr>
        <w:pStyle w:val="Heading2"/>
        <w:keepNext w:val="0"/>
        <w:keepLines w:val="0"/>
        <w:spacing w:before="0" w:beforeAutospacing="off" w:after="0" w:afterAutospacing="off" w:line="240" w:lineRule="auto"/>
        <w:rPr>
          <w:rFonts w:ascii="Poppins" w:hAnsi="Poppins" w:eastAsia="Poppins" w:cs="Poppins"/>
          <w:b w:val="0"/>
          <w:bCs w:val="0"/>
          <w:noProof w:val="0"/>
          <w:color w:val="000000" w:themeColor="text1" w:themeTint="FF" w:themeShade="FF"/>
          <w:sz w:val="20"/>
          <w:szCs w:val="20"/>
          <w:lang w:val="en-US"/>
        </w:rPr>
      </w:pPr>
      <w:r w:rsidRPr="73E6B8FE" w:rsidR="04C11E28">
        <w:rPr>
          <w:rFonts w:ascii="Poppins" w:hAnsi="Poppins" w:eastAsia="Poppins" w:cs="Poppins"/>
          <w:b w:val="1"/>
          <w:bCs w:val="1"/>
          <w:noProof w:val="0"/>
          <w:color w:val="002060"/>
          <w:sz w:val="20"/>
          <w:szCs w:val="20"/>
          <w:lang w:val="en-US"/>
        </w:rPr>
        <w:t xml:space="preserve">Resources </w:t>
      </w:r>
    </w:p>
    <w:p xmlns:wp14="http://schemas.microsoft.com/office/word/2010/wordml" w:rsidP="0FB8D19A" wp14:paraId="1E575AEE" wp14:textId="40F8956E">
      <w:pPr>
        <w:pStyle w:val="Heading2"/>
        <w:keepNext w:val="0"/>
        <w:keepLines w:val="0"/>
        <w:spacing w:before="0" w:beforeAutospacing="off" w:after="0" w:afterAutospacing="off" w:line="240" w:lineRule="auto"/>
        <w:ind w:left="0"/>
        <w:rPr>
          <w:rFonts w:ascii="Poppins" w:hAnsi="Poppins" w:eastAsia="Poppins" w:cs="Poppins"/>
          <w:b w:val="0"/>
          <w:bCs w:val="0"/>
          <w:i w:val="0"/>
          <w:iCs w:val="0"/>
          <w:caps w:val="0"/>
          <w:smallCaps w:val="0"/>
          <w:noProof w:val="0"/>
          <w:color w:val="222222"/>
          <w:sz w:val="20"/>
          <w:szCs w:val="20"/>
          <w:lang w:val="en-US"/>
        </w:rPr>
      </w:pPr>
      <w:r w:rsidRPr="0FB8D19A" w:rsidR="23E8EEFB">
        <w:rPr>
          <w:rFonts w:ascii="Poppins" w:hAnsi="Poppins" w:eastAsia="Poppins" w:cs="Poppins"/>
          <w:b w:val="0"/>
          <w:bCs w:val="0"/>
          <w:noProof w:val="0"/>
          <w:color w:val="000000" w:themeColor="text1" w:themeTint="FF" w:themeShade="FF"/>
          <w:sz w:val="20"/>
          <w:szCs w:val="20"/>
          <w:lang w:val="en-US"/>
        </w:rPr>
        <w:t>Seed oils are safe, nutritious, and vital to keeping grocery prices affordable and product portfolios balanced.</w:t>
      </w:r>
      <w:r w:rsidRPr="0FB8D19A" w:rsidR="68E1BA95">
        <w:rPr>
          <w:rFonts w:ascii="Poppins" w:hAnsi="Poppins" w:eastAsia="Poppins" w:cs="Poppins"/>
          <w:b w:val="0"/>
          <w:bCs w:val="0"/>
          <w:noProof w:val="0"/>
          <w:color w:val="000000" w:themeColor="text1" w:themeTint="FF" w:themeShade="FF"/>
          <w:sz w:val="20"/>
          <w:szCs w:val="20"/>
          <w:lang w:val="en-US"/>
        </w:rPr>
        <w:t xml:space="preserve"> </w:t>
      </w:r>
      <w:r w:rsidRPr="0FB8D19A" w:rsidR="0E27F9F5">
        <w:rPr>
          <w:rFonts w:ascii="Poppins" w:hAnsi="Poppins" w:eastAsia="Poppins" w:cs="Poppins"/>
          <w:b w:val="0"/>
          <w:bCs w:val="0"/>
          <w:noProof w:val="0"/>
          <w:color w:val="000000" w:themeColor="text1" w:themeTint="FF" w:themeShade="FF"/>
          <w:sz w:val="20"/>
          <w:szCs w:val="20"/>
          <w:lang w:val="en-US"/>
        </w:rPr>
        <w:t xml:space="preserve">Please find </w:t>
      </w:r>
      <w:r w:rsidRPr="0FB8D19A" w:rsidR="0E27F9F5">
        <w:rPr>
          <w:rFonts w:ascii="Poppins" w:hAnsi="Poppins" w:eastAsia="Poppins" w:cs="Poppins"/>
          <w:b w:val="0"/>
          <w:bCs w:val="0"/>
          <w:noProof w:val="0"/>
          <w:color w:val="000000" w:themeColor="text1" w:themeTint="FF" w:themeShade="FF"/>
          <w:sz w:val="20"/>
          <w:szCs w:val="20"/>
          <w:lang w:val="en-US"/>
        </w:rPr>
        <w:t>additional</w:t>
      </w:r>
      <w:r w:rsidRPr="0FB8D19A" w:rsidR="0E27F9F5">
        <w:rPr>
          <w:rFonts w:ascii="Poppins" w:hAnsi="Poppins" w:eastAsia="Poppins" w:cs="Poppins"/>
          <w:b w:val="0"/>
          <w:bCs w:val="0"/>
          <w:noProof w:val="0"/>
          <w:color w:val="000000" w:themeColor="text1" w:themeTint="FF" w:themeShade="FF"/>
          <w:sz w:val="20"/>
          <w:szCs w:val="20"/>
          <w:lang w:val="en-US"/>
        </w:rPr>
        <w:t xml:space="preserve"> links </w:t>
      </w:r>
      <w:r w:rsidRPr="0FB8D19A" w:rsidR="0E27F9F5">
        <w:rPr>
          <w:rFonts w:ascii="Poppins" w:hAnsi="Poppins" w:eastAsia="Poppins" w:cs="Poppins"/>
          <w:b w:val="0"/>
          <w:bCs w:val="0"/>
          <w:noProof w:val="0"/>
          <w:color w:val="000000" w:themeColor="text1" w:themeTint="FF" w:themeShade="FF"/>
          <w:sz w:val="20"/>
          <w:szCs w:val="20"/>
          <w:lang w:val="en-US"/>
        </w:rPr>
        <w:t>to</w:t>
      </w:r>
      <w:r w:rsidRPr="0FB8D19A" w:rsidR="0E27F9F5">
        <w:rPr>
          <w:rFonts w:ascii="Poppins" w:hAnsi="Poppins" w:eastAsia="Poppins" w:cs="Poppins"/>
          <w:b w:val="0"/>
          <w:bCs w:val="0"/>
          <w:noProof w:val="0"/>
          <w:color w:val="000000" w:themeColor="text1" w:themeTint="FF" w:themeShade="FF"/>
          <w:sz w:val="20"/>
          <w:szCs w:val="20"/>
          <w:lang w:val="en-US"/>
        </w:rPr>
        <w:t xml:space="preserve"> resources here below: </w:t>
      </w:r>
    </w:p>
    <w:p xmlns:wp14="http://schemas.microsoft.com/office/word/2010/wordml" w:rsidP="440675AB" wp14:paraId="43BCAC1B" wp14:textId="70733800">
      <w:pPr>
        <w:pStyle w:val="Heading2"/>
        <w:keepNext w:val="0"/>
        <w:keepLines w:val="0"/>
        <w:numPr>
          <w:ilvl w:val="1"/>
          <w:numId w:val="10"/>
        </w:numPr>
        <w:spacing w:before="0" w:beforeAutospacing="off" w:after="0" w:afterAutospacing="off" w:line="240" w:lineRule="auto"/>
        <w:rPr>
          <w:rFonts w:ascii="Poppins" w:hAnsi="Poppins" w:eastAsia="Poppins" w:cs="Poppins"/>
          <w:b w:val="0"/>
          <w:bCs w:val="0"/>
          <w:i w:val="0"/>
          <w:iCs w:val="0"/>
          <w:caps w:val="0"/>
          <w:smallCaps w:val="0"/>
          <w:noProof w:val="0"/>
          <w:color w:val="222222"/>
          <w:sz w:val="20"/>
          <w:szCs w:val="20"/>
          <w:lang w:val="en-US"/>
        </w:rPr>
      </w:pPr>
      <w:hyperlink r:id="R29a4c8c3530a4812">
        <w:r w:rsidRPr="440675AB" w:rsidR="187E8B30">
          <w:rPr>
            <w:rStyle w:val="Hyperlink"/>
            <w:rFonts w:ascii="Poppins" w:hAnsi="Poppins" w:eastAsia="Poppins" w:cs="Poppins"/>
            <w:b w:val="0"/>
            <w:bCs w:val="0"/>
            <w:i w:val="0"/>
            <w:iCs w:val="0"/>
            <w:caps w:val="0"/>
            <w:smallCaps w:val="0"/>
            <w:noProof w:val="0"/>
            <w:color w:val="1155CC"/>
            <w:sz w:val="20"/>
            <w:szCs w:val="20"/>
            <w:lang w:val="en-US"/>
          </w:rPr>
          <w:t>Soy Nutrition Institute Global seed oil webpage</w:t>
        </w:r>
      </w:hyperlink>
    </w:p>
    <w:p xmlns:wp14="http://schemas.microsoft.com/office/word/2010/wordml" w:rsidP="440675AB" wp14:paraId="787F607C" wp14:textId="338E9DC4">
      <w:pPr>
        <w:pStyle w:val="Heading2"/>
        <w:keepNext w:val="0"/>
        <w:keepLines w:val="0"/>
        <w:numPr>
          <w:ilvl w:val="1"/>
          <w:numId w:val="10"/>
        </w:numPr>
        <w:spacing w:before="0" w:beforeAutospacing="off" w:after="0" w:afterAutospacing="off" w:line="240" w:lineRule="auto"/>
        <w:rPr>
          <w:rFonts w:ascii="Poppins" w:hAnsi="Poppins" w:eastAsia="Poppins" w:cs="Poppins"/>
          <w:b w:val="0"/>
          <w:bCs w:val="0"/>
          <w:i w:val="0"/>
          <w:iCs w:val="0"/>
          <w:caps w:val="0"/>
          <w:smallCaps w:val="0"/>
          <w:noProof w:val="0"/>
          <w:color w:val="222222"/>
          <w:sz w:val="20"/>
          <w:szCs w:val="20"/>
          <w:lang w:val="en-US"/>
        </w:rPr>
      </w:pPr>
      <w:hyperlink r:id="R4ff2b99d1f204354">
        <w:r w:rsidRPr="440675AB" w:rsidR="187E8B30">
          <w:rPr>
            <w:rStyle w:val="Hyperlink"/>
            <w:rFonts w:ascii="Poppins" w:hAnsi="Poppins" w:eastAsia="Poppins" w:cs="Poppins"/>
            <w:b w:val="0"/>
            <w:bCs w:val="0"/>
            <w:i w:val="0"/>
            <w:iCs w:val="0"/>
            <w:caps w:val="0"/>
            <w:smallCaps w:val="0"/>
            <w:noProof w:val="0"/>
            <w:color w:val="1155CC"/>
            <w:sz w:val="20"/>
            <w:szCs w:val="20"/>
            <w:lang w:val="en-US"/>
          </w:rPr>
          <w:t>United Soybean Board consumer information hub on seed oils</w:t>
        </w:r>
      </w:hyperlink>
      <w:r w:rsidRPr="440675AB" w:rsidR="187E8B30">
        <w:rPr>
          <w:rFonts w:ascii="Poppins" w:hAnsi="Poppins" w:eastAsia="Poppins" w:cs="Poppins"/>
          <w:b w:val="0"/>
          <w:bCs w:val="0"/>
          <w:i w:val="0"/>
          <w:iCs w:val="0"/>
          <w:caps w:val="0"/>
          <w:smallCaps w:val="0"/>
          <w:noProof w:val="0"/>
          <w:color w:val="222222"/>
          <w:sz w:val="20"/>
          <w:szCs w:val="20"/>
          <w:lang w:val="en-US"/>
        </w:rPr>
        <w:t xml:space="preserve"> </w:t>
      </w:r>
    </w:p>
    <w:p xmlns:wp14="http://schemas.microsoft.com/office/word/2010/wordml" w:rsidP="73E6B8FE" wp14:paraId="53C3F1A8" wp14:textId="67EC3571">
      <w:pPr>
        <w:pStyle w:val="ListParagraph"/>
        <w:keepNext w:val="0"/>
        <w:keepLines w:val="0"/>
        <w:numPr>
          <w:ilvl w:val="2"/>
          <w:numId w:val="10"/>
        </w:numPr>
        <w:spacing w:before="0" w:beforeAutospacing="off" w:after="0" w:afterAutospacing="off" w:line="240" w:lineRule="auto"/>
        <w:contextualSpacing w:val="0"/>
        <w:rPr>
          <w:rFonts w:ascii="Poppins" w:hAnsi="Poppins" w:eastAsia="Poppins" w:cs="Poppins"/>
          <w:b w:val="0"/>
          <w:bCs w:val="0"/>
          <w:i w:val="0"/>
          <w:iCs w:val="0"/>
          <w:caps w:val="0"/>
          <w:smallCaps w:val="0"/>
          <w:strike w:val="0"/>
          <w:dstrike w:val="0"/>
          <w:noProof w:val="0"/>
          <w:color w:val="467886"/>
          <w:sz w:val="20"/>
          <w:szCs w:val="20"/>
          <w:u w:val="none"/>
          <w:lang w:val="en-US"/>
        </w:rPr>
      </w:pPr>
      <w:r w:rsidRPr="73E6B8FE" w:rsidR="42DA3AF1">
        <w:rPr>
          <w:rFonts w:ascii="Poppins" w:hAnsi="Poppins" w:eastAsia="Poppins" w:cs="Poppins"/>
          <w:b w:val="0"/>
          <w:bCs w:val="0"/>
          <w:i w:val="0"/>
          <w:iCs w:val="0"/>
          <w:caps w:val="0"/>
          <w:smallCaps w:val="0"/>
          <w:noProof w:val="0"/>
          <w:color w:val="222222"/>
          <w:sz w:val="20"/>
          <w:szCs w:val="20"/>
          <w:lang w:val="en-US"/>
        </w:rPr>
        <w:t xml:space="preserve">These webpages </w:t>
      </w:r>
      <w:r w:rsidRPr="73E6B8FE" w:rsidR="42DA3AF1">
        <w:rPr>
          <w:rFonts w:ascii="Poppins" w:hAnsi="Poppins" w:eastAsia="Poppins" w:cs="Poppins"/>
          <w:b w:val="0"/>
          <w:bCs w:val="0"/>
          <w:i w:val="0"/>
          <w:iCs w:val="0"/>
          <w:caps w:val="0"/>
          <w:smallCaps w:val="0"/>
          <w:noProof w:val="0"/>
          <w:color w:val="222222"/>
          <w:sz w:val="20"/>
          <w:szCs w:val="20"/>
          <w:lang w:val="en-US"/>
        </w:rPr>
        <w:t>includes</w:t>
      </w:r>
      <w:r w:rsidRPr="73E6B8FE" w:rsidR="42DA3AF1">
        <w:rPr>
          <w:rFonts w:ascii="Poppins" w:hAnsi="Poppins" w:eastAsia="Poppins" w:cs="Poppins"/>
          <w:b w:val="0"/>
          <w:bCs w:val="0"/>
          <w:i w:val="0"/>
          <w:iCs w:val="0"/>
          <w:caps w:val="0"/>
          <w:smallCaps w:val="0"/>
          <w:noProof w:val="0"/>
          <w:color w:val="222222"/>
          <w:sz w:val="20"/>
          <w:szCs w:val="20"/>
          <w:lang w:val="en-US"/>
        </w:rPr>
        <w:t xml:space="preserve"> FAQ, what health care professionals are saying, fact sheets, seed oils in the press, and more. </w:t>
      </w:r>
    </w:p>
    <w:p xmlns:wp14="http://schemas.microsoft.com/office/word/2010/wordml" w:rsidP="73E6B8FE" wp14:paraId="650ECA2B" wp14:textId="611FFF2B">
      <w:pPr>
        <w:pStyle w:val="ListParagraph"/>
        <w:keepNext w:val="0"/>
        <w:keepLines w:val="0"/>
        <w:numPr>
          <w:ilvl w:val="1"/>
          <w:numId w:val="10"/>
        </w:numPr>
        <w:spacing w:before="0" w:beforeAutospacing="off" w:after="0" w:afterAutospacing="off" w:line="240" w:lineRule="auto"/>
        <w:contextualSpacing w:val="0"/>
        <w:rPr>
          <w:rFonts w:ascii="Poppins" w:hAnsi="Poppins" w:eastAsia="Poppins" w:cs="Poppins"/>
          <w:b w:val="0"/>
          <w:bCs w:val="0"/>
          <w:i w:val="0"/>
          <w:iCs w:val="0"/>
          <w:caps w:val="0"/>
          <w:smallCaps w:val="0"/>
          <w:strike w:val="0"/>
          <w:dstrike w:val="0"/>
          <w:noProof w:val="0"/>
          <w:color w:val="auto"/>
          <w:sz w:val="20"/>
          <w:szCs w:val="20"/>
          <w:u w:val="none"/>
          <w:lang w:val="en-US"/>
        </w:rPr>
      </w:pPr>
      <w:hyperlink r:id="Rc94293662ac34e08">
        <w:r w:rsidRPr="73E6B8FE" w:rsidR="187E8B30">
          <w:rPr>
            <w:rStyle w:val="Hyperlink"/>
            <w:rFonts w:ascii="Poppins" w:hAnsi="Poppins" w:eastAsia="Poppins" w:cs="Poppins"/>
            <w:b w:val="0"/>
            <w:bCs w:val="0"/>
            <w:i w:val="0"/>
            <w:iCs w:val="0"/>
            <w:caps w:val="0"/>
            <w:smallCaps w:val="0"/>
            <w:noProof w:val="0"/>
            <w:color w:val="1155CC"/>
            <w:sz w:val="20"/>
            <w:szCs w:val="20"/>
            <w:lang w:val="en-US"/>
          </w:rPr>
          <w:t>ASA economic study</w:t>
        </w:r>
      </w:hyperlink>
      <w:r w:rsidRPr="73E6B8FE" w:rsidR="187E8B30">
        <w:rPr>
          <w:rFonts w:ascii="Poppins" w:hAnsi="Poppins" w:eastAsia="Poppins" w:cs="Poppins"/>
          <w:b w:val="0"/>
          <w:bCs w:val="0"/>
          <w:i w:val="0"/>
          <w:iCs w:val="0"/>
          <w:caps w:val="0"/>
          <w:smallCaps w:val="0"/>
          <w:noProof w:val="0"/>
          <w:color w:val="222222"/>
          <w:sz w:val="20"/>
          <w:szCs w:val="20"/>
          <w:lang w:val="en-US"/>
        </w:rPr>
        <w:t xml:space="preserve"> </w:t>
      </w:r>
      <w:r w:rsidRPr="73E6B8FE" w:rsidR="6C9414EA">
        <w:rPr>
          <w:rFonts w:ascii="Poppins" w:hAnsi="Poppins" w:eastAsia="Poppins" w:cs="Poppins"/>
          <w:b w:val="0"/>
          <w:bCs w:val="0"/>
          <w:i w:val="0"/>
          <w:iCs w:val="0"/>
          <w:caps w:val="0"/>
          <w:smallCaps w:val="0"/>
          <w:noProof w:val="0"/>
          <w:color w:val="222222"/>
          <w:sz w:val="20"/>
          <w:szCs w:val="20"/>
          <w:lang w:val="en-US"/>
        </w:rPr>
        <w:t xml:space="preserve">and </w:t>
      </w:r>
      <w:hyperlink r:id="R57c0332326f142bc">
        <w:r w:rsidRPr="73E6B8FE" w:rsidR="6C9414EA">
          <w:rPr>
            <w:rStyle w:val="Hyperlink"/>
            <w:rFonts w:ascii="Poppins" w:hAnsi="Poppins" w:eastAsia="Poppins" w:cs="Poppins"/>
            <w:b w:val="0"/>
            <w:bCs w:val="0"/>
            <w:i w:val="0"/>
            <w:iCs w:val="0"/>
            <w:caps w:val="0"/>
            <w:smallCaps w:val="0"/>
            <w:noProof w:val="0"/>
            <w:sz w:val="20"/>
            <w:szCs w:val="20"/>
            <w:lang w:val="en-US"/>
          </w:rPr>
          <w:t>one-pager</w:t>
        </w:r>
      </w:hyperlink>
    </w:p>
    <w:p xmlns:wp14="http://schemas.microsoft.com/office/word/2010/wordml" w:rsidP="73E6B8FE" wp14:paraId="2C078E63" wp14:textId="04020E76">
      <w:pPr>
        <w:pStyle w:val="ListParagraph"/>
        <w:keepNext w:val="0"/>
        <w:keepLines w:val="0"/>
        <w:numPr>
          <w:ilvl w:val="2"/>
          <w:numId w:val="10"/>
        </w:numPr>
        <w:spacing w:before="0" w:beforeAutospacing="off" w:after="0" w:afterAutospacing="off" w:line="240" w:lineRule="auto"/>
        <w:contextualSpacing w:val="0"/>
        <w:rPr/>
      </w:pPr>
      <w:r w:rsidRPr="73E6B8FE" w:rsidR="35E48F48">
        <w:rPr>
          <w:rFonts w:ascii="Poppins" w:hAnsi="Poppins" w:eastAsia="Poppins" w:cs="Poppins"/>
          <w:b w:val="0"/>
          <w:bCs w:val="0"/>
          <w:i w:val="0"/>
          <w:iCs w:val="0"/>
          <w:caps w:val="0"/>
          <w:smallCaps w:val="0"/>
          <w:noProof w:val="0"/>
          <w:color w:val="auto"/>
          <w:sz w:val="20"/>
          <w:szCs w:val="20"/>
          <w:lang w:val="en-US"/>
        </w:rPr>
        <w:t>T</w:t>
      </w:r>
      <w:r w:rsidRPr="73E6B8FE" w:rsidR="2B9CCCF4">
        <w:rPr>
          <w:rFonts w:ascii="Poppins" w:hAnsi="Poppins" w:eastAsia="Poppins" w:cs="Poppins"/>
          <w:b w:val="0"/>
          <w:bCs w:val="0"/>
          <w:i w:val="0"/>
          <w:iCs w:val="0"/>
          <w:caps w:val="0"/>
          <w:smallCaps w:val="0"/>
          <w:noProof w:val="0"/>
          <w:color w:val="auto"/>
          <w:sz w:val="20"/>
          <w:szCs w:val="20"/>
          <w:lang w:val="en-US"/>
        </w:rPr>
        <w:t>his is a</w:t>
      </w:r>
      <w:r w:rsidRPr="73E6B8FE" w:rsidR="187E8B30">
        <w:rPr>
          <w:rFonts w:ascii="Poppins" w:hAnsi="Poppins" w:eastAsia="Poppins" w:cs="Poppins"/>
          <w:b w:val="0"/>
          <w:bCs w:val="0"/>
          <w:i w:val="0"/>
          <w:iCs w:val="0"/>
          <w:caps w:val="0"/>
          <w:smallCaps w:val="0"/>
          <w:noProof w:val="0"/>
          <w:color w:val="auto"/>
          <w:sz w:val="20"/>
          <w:szCs w:val="20"/>
          <w:lang w:val="en-US"/>
        </w:rPr>
        <w:t xml:space="preserve">n </w:t>
      </w:r>
      <w:r w:rsidRPr="73E6B8FE" w:rsidR="187E8B30">
        <w:rPr>
          <w:rFonts w:ascii="Poppins" w:hAnsi="Poppins" w:eastAsia="Poppins" w:cs="Poppins"/>
          <w:b w:val="0"/>
          <w:bCs w:val="0"/>
          <w:i w:val="0"/>
          <w:iCs w:val="0"/>
          <w:caps w:val="0"/>
          <w:smallCaps w:val="0"/>
          <w:strike w:val="0"/>
          <w:dstrike w:val="0"/>
          <w:noProof w:val="0"/>
          <w:color w:val="auto"/>
          <w:sz w:val="20"/>
          <w:szCs w:val="20"/>
          <w:u w:val="none"/>
          <w:lang w:val="en-US"/>
        </w:rPr>
        <w:t xml:space="preserve">economic analysis by the World Agricultural Economic and Environmental Services (WAEES) focusing on the impacts of </w:t>
      </w:r>
      <w:r w:rsidRPr="73E6B8FE" w:rsidR="187E8B30">
        <w:rPr>
          <w:rFonts w:ascii="Poppins" w:hAnsi="Poppins" w:eastAsia="Poppins" w:cs="Poppins"/>
          <w:b w:val="0"/>
          <w:bCs w:val="0"/>
          <w:i w:val="0"/>
          <w:iCs w:val="0"/>
          <w:caps w:val="0"/>
          <w:smallCaps w:val="0"/>
          <w:strike w:val="0"/>
          <w:dstrike w:val="0"/>
          <w:noProof w:val="0"/>
          <w:color w:val="auto"/>
          <w:sz w:val="20"/>
          <w:szCs w:val="20"/>
          <w:u w:val="none"/>
          <w:lang w:val="en-US"/>
        </w:rPr>
        <w:t>eliminating</w:t>
      </w:r>
      <w:r w:rsidRPr="73E6B8FE" w:rsidR="187E8B30">
        <w:rPr>
          <w:rFonts w:ascii="Poppins" w:hAnsi="Poppins" w:eastAsia="Poppins" w:cs="Poppins"/>
          <w:b w:val="0"/>
          <w:bCs w:val="0"/>
          <w:i w:val="0"/>
          <w:iCs w:val="0"/>
          <w:caps w:val="0"/>
          <w:smallCaps w:val="0"/>
          <w:strike w:val="0"/>
          <w:dstrike w:val="0"/>
          <w:noProof w:val="0"/>
          <w:color w:val="auto"/>
          <w:sz w:val="20"/>
          <w:szCs w:val="20"/>
          <w:u w:val="none"/>
          <w:lang w:val="en-US"/>
        </w:rPr>
        <w:t xml:space="preserve"> seed oils from the U.S. food supply, including how it could </w:t>
      </w:r>
      <w:r w:rsidRPr="73E6B8FE" w:rsidR="187E8B30">
        <w:rPr>
          <w:rFonts w:ascii="Poppins" w:hAnsi="Poppins" w:eastAsia="Poppins" w:cs="Poppins"/>
          <w:b w:val="0"/>
          <w:bCs w:val="0"/>
          <w:i w:val="0"/>
          <w:iCs w:val="0"/>
          <w:caps w:val="0"/>
          <w:smallCaps w:val="0"/>
          <w:strike w:val="0"/>
          <w:dstrike w:val="0"/>
          <w:noProof w:val="0"/>
          <w:color w:val="auto"/>
          <w:sz w:val="20"/>
          <w:szCs w:val="20"/>
          <w:u w:val="none"/>
          <w:lang w:val="en-US"/>
        </w:rPr>
        <w:t>impact</w:t>
      </w:r>
      <w:r w:rsidRPr="73E6B8FE" w:rsidR="187E8B30">
        <w:rPr>
          <w:rFonts w:ascii="Poppins" w:hAnsi="Poppins" w:eastAsia="Poppins" w:cs="Poppins"/>
          <w:b w:val="0"/>
          <w:bCs w:val="0"/>
          <w:i w:val="0"/>
          <w:iCs w:val="0"/>
          <w:caps w:val="0"/>
          <w:smallCaps w:val="0"/>
          <w:strike w:val="0"/>
          <w:dstrike w:val="0"/>
          <w:noProof w:val="0"/>
          <w:color w:val="auto"/>
          <w:sz w:val="20"/>
          <w:szCs w:val="20"/>
          <w:u w:val="none"/>
          <w:lang w:val="en-US"/>
        </w:rPr>
        <w:t xml:space="preserve"> food prices and availability</w:t>
      </w:r>
      <w:r w:rsidRPr="73E6B8FE" w:rsidR="7A02E5AA">
        <w:rPr>
          <w:rFonts w:ascii="Poppins" w:hAnsi="Poppins" w:eastAsia="Poppins" w:cs="Poppins"/>
          <w:b w:val="0"/>
          <w:bCs w:val="0"/>
          <w:i w:val="0"/>
          <w:iCs w:val="0"/>
          <w:caps w:val="0"/>
          <w:smallCaps w:val="0"/>
          <w:strike w:val="0"/>
          <w:dstrike w:val="0"/>
          <w:noProof w:val="0"/>
          <w:color w:val="auto"/>
          <w:sz w:val="20"/>
          <w:szCs w:val="20"/>
          <w:u w:val="none"/>
          <w:lang w:val="en-US"/>
        </w:rPr>
        <w:t xml:space="preserve">. </w:t>
      </w:r>
    </w:p>
    <w:sectPr>
      <w:pgSz w:w="12240" w:h="15840" w:orient="portrait"/>
      <w:pgMar w:top="720" w:right="720" w:bottom="720" w:left="720" w:header="720" w:footer="720" w:gutter="0"/>
      <w:cols w:space="720"/>
      <w:docGrid w:linePitch="360"/>
      <w:headerReference w:type="default" r:id="R4ffa85eff93f4cbb"/>
      <w:footerReference w:type="default" r:id="R597cf1d516514396"/>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60"/>
      <w:gridCol w:w="3360"/>
      <w:gridCol w:w="3360"/>
    </w:tblGrid>
    <w:tr w:rsidR="7240D5DD" w:rsidTr="7240D5DD" w14:paraId="3699ECDB">
      <w:trPr>
        <w:trHeight w:val="300"/>
      </w:trPr>
      <w:tc>
        <w:tcPr>
          <w:tcW w:w="3360" w:type="dxa"/>
          <w:tcMar/>
        </w:tcPr>
        <w:p w:rsidR="7240D5DD" w:rsidP="7240D5DD" w:rsidRDefault="7240D5DD" w14:paraId="14E273E1" w14:textId="6359B055">
          <w:pPr>
            <w:pStyle w:val="Header"/>
            <w:bidi w:val="0"/>
            <w:ind w:left="-115"/>
            <w:jc w:val="left"/>
          </w:pPr>
        </w:p>
      </w:tc>
      <w:tc>
        <w:tcPr>
          <w:tcW w:w="3360" w:type="dxa"/>
          <w:tcMar/>
        </w:tcPr>
        <w:p w:rsidR="7240D5DD" w:rsidP="7240D5DD" w:rsidRDefault="7240D5DD" w14:paraId="227AEDCB" w14:textId="28162E93">
          <w:pPr>
            <w:pStyle w:val="Header"/>
            <w:bidi w:val="0"/>
            <w:jc w:val="center"/>
          </w:pPr>
        </w:p>
      </w:tc>
      <w:tc>
        <w:tcPr>
          <w:tcW w:w="3360" w:type="dxa"/>
          <w:tcMar/>
        </w:tcPr>
        <w:p w:rsidR="7240D5DD" w:rsidP="7240D5DD" w:rsidRDefault="7240D5DD" w14:paraId="0E2E6487" w14:textId="0E2AF672">
          <w:pPr>
            <w:pStyle w:val="Header"/>
            <w:bidi w:val="0"/>
            <w:ind w:right="-115"/>
            <w:jc w:val="right"/>
          </w:pPr>
        </w:p>
      </w:tc>
    </w:tr>
  </w:tbl>
  <w:p w:rsidR="7240D5DD" w:rsidP="7240D5DD" w:rsidRDefault="7240D5DD" w14:paraId="6771EABC" w14:textId="39BF2EFD">
    <w:pPr>
      <w:pStyle w:val="Footer"/>
      <w:bidi w:val="0"/>
    </w:pPr>
  </w:p>
</w:ftr>
</file>

<file path=word/footnotes.xml><?xml version="1.0" encoding="utf-8"?>
<w:footnotes xmlns:w14="http://schemas.microsoft.com/office/word/2010/wordml" xmlns:r="http://schemas.openxmlformats.org/officeDocument/2006/relationships" xmlns:w="http://schemas.openxmlformats.org/wordprocessingml/2006/main">
  <w:footnote w:type="separator" w:id="-1">
    <w:p w:rsidR="7240D5DD" w:rsidRDefault="7240D5DD" w14:paraId="06EC8B3B" w14:textId="1167DBE4">
      <w:pPr>
        <w:spacing w:after="0" w:line="240" w:lineRule="auto"/>
      </w:pPr>
      <w:r>
        <w:separator/>
      </w:r>
    </w:p>
  </w:footnote>
  <w:footnote w:type="continuationSeparator" w:id="0">
    <w:p w:rsidR="7240D5DD" w:rsidRDefault="7240D5DD" w14:paraId="14B2A014" w14:textId="6CF94DE1">
      <w:pPr>
        <w:spacing w:after="0" w:line="240" w:lineRule="auto"/>
      </w:pPr>
      <w:r>
        <w:continuationSeparator/>
      </w:r>
    </w:p>
  </w:footnote>
  <w:footnote w:id="9304">
    <w:p w:rsidR="7240D5DD" w:rsidP="46990BB7" w:rsidRDefault="7240D5DD" w14:paraId="4C3B0577" w14:textId="7EAABECE">
      <w:pPr>
        <w:pStyle w:val="FootnoteText"/>
        <w:bidi w:val="0"/>
        <w:spacing w:before="240" w:beforeAutospacing="off" w:after="240" w:afterAutospacing="off"/>
        <w:ind w:firstLine="0"/>
        <w:rPr>
          <w:rFonts w:ascii="Helvetica" w:hAnsi="Helvetica" w:eastAsia="Helvetica" w:cs="Helvetica"/>
          <w:noProof w:val="0"/>
          <w:sz w:val="15"/>
          <w:szCs w:val="15"/>
          <w:lang w:val="en-US"/>
        </w:rPr>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w:t>
      </w:r>
      <w:r w:rsidRPr="46990BB7" w:rsidR="46990BB7">
        <w:rPr>
          <w:rFonts w:ascii="Aptos" w:hAnsi="Aptos" w:eastAsia="Aptos" w:cs="Aptos"/>
          <w:sz w:val="20"/>
          <w:szCs w:val="20"/>
        </w:rPr>
        <w:t xml:space="preserve"> </w:t>
      </w:r>
      <w:r w:rsidRPr="46990BB7" w:rsidR="46990BB7">
        <w:rPr>
          <w:rFonts w:ascii="Aptos" w:hAnsi="Aptos" w:eastAsia="Aptos" w:cs="Aptos"/>
          <w:noProof w:val="0"/>
          <w:sz w:val="20"/>
          <w:szCs w:val="20"/>
          <w:lang w:val="en-US"/>
        </w:rPr>
        <w:t xml:space="preserve">Purdue University Economic Study, February 2025 </w:t>
      </w:r>
    </w:p>
    <w:p w:rsidR="7240D5DD" w:rsidP="46990BB7" w:rsidRDefault="7240D5DD" w14:paraId="7D244E50" w14:textId="371FB463">
      <w:pPr>
        <w:pStyle w:val="FootnoteText"/>
        <w:bidi w:val="0"/>
        <w:ind w:firstLine="0"/>
      </w:pPr>
    </w:p>
  </w:footnote>
  <w:footnote w:id="12828">
    <w:p w:rsidR="7240D5DD" w:rsidP="46990BB7" w:rsidRDefault="7240D5DD" w14:paraId="43BF4CCF" w14:textId="0EF77FAA">
      <w:pPr>
        <w:pStyle w:val="FootnoteText"/>
        <w:bidi w:val="0"/>
        <w:ind w:firstLine="0"/>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John Kruse, PhD, Marty Foreman, and Sarah Denny, “US Seed Oil Ban Scenario,” SNI Global, 3/27/25</w:t>
      </w:r>
    </w:p>
  </w:footnote>
  <w:footnote w:id="8950">
    <w:p w:rsidR="7240D5DD" w:rsidP="46990BB7" w:rsidRDefault="7240D5DD" w14:paraId="703EA9CE" w14:textId="02A8AD59">
      <w:pPr>
        <w:pStyle w:val="FootnoteText"/>
        <w:bidi w:val="0"/>
        <w:ind w:firstLine="0"/>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John Kruse, PhD, Marty Foreman, and Sarah Denny, “US Seed Oil Ban Scenario,” SNI Global, 3/27/25</w:t>
      </w:r>
    </w:p>
  </w:footnote>
  <w:footnote w:id="27417">
    <w:p w:rsidR="7240D5DD" w:rsidP="46990BB7" w:rsidRDefault="7240D5DD" w14:paraId="6F5BBF0C" w14:textId="1BEDF08B">
      <w:pPr>
        <w:pStyle w:val="FootnoteText"/>
        <w:bidi w:val="0"/>
        <w:ind w:firstLine="0"/>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w:t>
      </w:r>
      <w:r w:rsidRPr="46990BB7" w:rsidR="46990BB7">
        <w:rPr>
          <w:rFonts w:ascii="Aptos" w:hAnsi="Aptos" w:eastAsia="Aptos" w:cs="Aptos"/>
          <w:noProof w:val="0"/>
          <w:sz w:val="20"/>
          <w:szCs w:val="20"/>
          <w:lang w:val="en-US"/>
        </w:rPr>
        <w:t>Miyeon Son and Jayson Lusk, “An Analysis of U.S. Cooking Oil Demand,” Purdue University, June 29, 2023</w:t>
      </w:r>
    </w:p>
  </w:footnote>
  <w:footnote w:id="31535">
    <w:p w:rsidR="7240D5DD" w:rsidP="46990BB7" w:rsidRDefault="7240D5DD" w14:paraId="24A620CE" w14:textId="77BE2BA8">
      <w:pPr>
        <w:pStyle w:val="FootnoteText"/>
        <w:bidi w:val="0"/>
        <w:ind w:firstLine="0"/>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Seed Oil Studies </w:t>
      </w:r>
      <w:hyperlink r:id="R8fc5d73b864b4281">
        <w:r w:rsidRPr="46990BB7" w:rsidR="46990BB7">
          <w:rPr>
            <w:rStyle w:val="Hyperlink"/>
            <w:rFonts w:ascii="Aptos" w:hAnsi="Aptos" w:eastAsia="Aptos" w:cs="Aptos"/>
            <w:noProof w:val="0"/>
            <w:sz w:val="20"/>
            <w:szCs w:val="20"/>
            <w:lang w:val="en-US"/>
          </w:rPr>
          <w:t>https://sniglobal.org/wp-content/uploads/2025/03/Fact-Sheet_SNI-Global_Seed-Oil-Research-Funding_Final.pdf</w:t>
        </w:r>
      </w:hyperlink>
      <w:r w:rsidRPr="46990BB7" w:rsidR="46990BB7">
        <w:rPr>
          <w:rFonts w:ascii="Aptos" w:hAnsi="Aptos" w:eastAsia="Aptos" w:cs="Aptos"/>
          <w:noProof w:val="0"/>
          <w:sz w:val="20"/>
          <w:szCs w:val="20"/>
          <w:lang w:val="en-US"/>
        </w:rPr>
        <w:t xml:space="preserve"> </w:t>
      </w:r>
    </w:p>
  </w:footnote>
  <w:footnote w:id="32293">
    <w:p w:rsidR="7240D5DD" w:rsidP="46990BB7" w:rsidRDefault="7240D5DD" w14:paraId="10C0769B" w14:textId="46A58B09">
      <w:pPr>
        <w:pStyle w:val="FootnoteText"/>
        <w:bidi w:val="0"/>
        <w:ind w:firstLine="0"/>
      </w:pPr>
      <w:r w:rsidRPr="46990BB7">
        <w:rPr>
          <w:rStyle w:val="FootnoteReference"/>
          <w:rFonts w:ascii="Aptos" w:hAnsi="Aptos" w:eastAsia="Aptos" w:cs="Aptos"/>
          <w:sz w:val="20"/>
          <w:szCs w:val="20"/>
        </w:rPr>
        <w:footnoteRef/>
      </w:r>
      <w:r w:rsidRPr="46990BB7" w:rsidR="46990BB7">
        <w:rPr>
          <w:rFonts w:ascii="Aptos" w:hAnsi="Aptos" w:eastAsia="Aptos" w:cs="Aptos"/>
          <w:sz w:val="20"/>
          <w:szCs w:val="20"/>
        </w:rPr>
        <w:t xml:space="preserve"> Seed Oil Fact Sheet </w:t>
      </w:r>
      <w:hyperlink r:id="Rd8b1427676da4cf5">
        <w:r w:rsidRPr="46990BB7" w:rsidR="46990BB7">
          <w:rPr>
            <w:rStyle w:val="Hyperlink"/>
            <w:rFonts w:ascii="Aptos" w:hAnsi="Aptos" w:eastAsia="Aptos" w:cs="Aptos"/>
            <w:noProof w:val="0"/>
            <w:sz w:val="20"/>
            <w:szCs w:val="20"/>
            <w:lang w:val="en-US"/>
          </w:rPr>
          <w:t>https://sniglobal.org/wp-content/uploads/2025/02/02052025_SNIGlobal_SeedOilFactSheet.pdf</w:t>
        </w:r>
      </w:hyperlink>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360"/>
      <w:gridCol w:w="3360"/>
      <w:gridCol w:w="3360"/>
    </w:tblGrid>
    <w:tr w:rsidR="7240D5DD" w:rsidTr="7240D5DD" w14:paraId="088FA1A7">
      <w:trPr>
        <w:trHeight w:val="300"/>
      </w:trPr>
      <w:tc>
        <w:tcPr>
          <w:tcW w:w="3360" w:type="dxa"/>
          <w:tcMar/>
        </w:tcPr>
        <w:p w:rsidR="7240D5DD" w:rsidP="7240D5DD" w:rsidRDefault="7240D5DD" w14:paraId="362D0654" w14:textId="45A1EB8D">
          <w:pPr>
            <w:pStyle w:val="Header"/>
            <w:bidi w:val="0"/>
            <w:ind w:left="-115"/>
            <w:jc w:val="left"/>
          </w:pPr>
        </w:p>
      </w:tc>
      <w:tc>
        <w:tcPr>
          <w:tcW w:w="3360" w:type="dxa"/>
          <w:tcMar/>
        </w:tcPr>
        <w:p w:rsidR="7240D5DD" w:rsidP="7240D5DD" w:rsidRDefault="7240D5DD" w14:paraId="2CD871FD" w14:textId="2FE40D54">
          <w:pPr>
            <w:pStyle w:val="Header"/>
            <w:bidi w:val="0"/>
            <w:jc w:val="center"/>
          </w:pPr>
        </w:p>
      </w:tc>
      <w:tc>
        <w:tcPr>
          <w:tcW w:w="3360" w:type="dxa"/>
          <w:tcMar/>
        </w:tcPr>
        <w:p w:rsidR="7240D5DD" w:rsidP="7240D5DD" w:rsidRDefault="7240D5DD" w14:paraId="1135B532" w14:textId="09677A8E">
          <w:pPr>
            <w:pStyle w:val="Header"/>
            <w:bidi w:val="0"/>
            <w:ind w:right="-115"/>
            <w:jc w:val="right"/>
          </w:pPr>
        </w:p>
      </w:tc>
    </w:tr>
  </w:tbl>
  <w:p w:rsidR="7240D5DD" w:rsidP="7240D5DD" w:rsidRDefault="7240D5DD" w14:paraId="3EAA97B1" w14:textId="7B271ADF">
    <w:pPr>
      <w:pStyle w:val="Header"/>
      <w:bidi w:val="0"/>
    </w:pPr>
  </w:p>
</w:hdr>
</file>

<file path=word/numbering.xml><?xml version="1.0" encoding="utf-8"?>
<w:numbering xmlns:w="http://schemas.openxmlformats.org/wordprocessingml/2006/main">
  <w:abstractNum xmlns:w="http://schemas.openxmlformats.org/wordprocessingml/2006/main" w:abstractNumId="48">
    <w:nsid w:val="5314a9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91288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a0bfc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b3c1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102de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d4246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b1c76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384d8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bd45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09f6a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a2709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40dcb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87220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eaea9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21f5f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9f995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4d5a02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56b05a0"/>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16e67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a9e4f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14f1b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380b4b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b8118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eece7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b090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49eda7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Poppins" w:hAnsi="Poppin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2ae631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210a0d6"/>
    <w:multiLevelType xmlns:w="http://schemas.openxmlformats.org/wordprocessingml/2006/main" w:val="hybridMultilevel"/>
    <w:lvl xmlns:w="http://schemas.openxmlformats.org/wordprocessingml/2006/main" w:ilvl="0">
      <w:start w:val="1"/>
      <w:numFmt w:val="bullet"/>
      <w:lvlText w:val=""/>
      <w:lvlJc w:val="left"/>
      <w:pPr>
        <w:ind w:left="1440" w:hanging="360"/>
      </w:pPr>
      <w:rPr>
        <w:rFonts w:hint="default" w:ascii="Symbol" w:hAnsi="Symbol"/>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20">
    <w:nsid w:val="54b2ec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88f01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0a48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c9ea9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5ce61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26152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c57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41f85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337df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2704a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54ddf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9e33f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5e044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61ee2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ddb88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8d3b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94203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96856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e874f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70b98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true"/>
  <w:defaultTabStop w:val="720"/>
  <w:characterSpacingControl w:val="doNotCompress"/>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A9AE2"/>
    <w:rsid w:val="0013B95A"/>
    <w:rsid w:val="00665875"/>
    <w:rsid w:val="0075E1C1"/>
    <w:rsid w:val="009F17AA"/>
    <w:rsid w:val="00B3D1EF"/>
    <w:rsid w:val="01089FE4"/>
    <w:rsid w:val="012C8D37"/>
    <w:rsid w:val="0159538C"/>
    <w:rsid w:val="01650D29"/>
    <w:rsid w:val="0173E84D"/>
    <w:rsid w:val="0178F041"/>
    <w:rsid w:val="01C5E19B"/>
    <w:rsid w:val="01EB1272"/>
    <w:rsid w:val="028A205C"/>
    <w:rsid w:val="02903CF0"/>
    <w:rsid w:val="029755E4"/>
    <w:rsid w:val="02AFF709"/>
    <w:rsid w:val="02C2313B"/>
    <w:rsid w:val="02D53BC3"/>
    <w:rsid w:val="02D97789"/>
    <w:rsid w:val="02E45516"/>
    <w:rsid w:val="02ED5F2A"/>
    <w:rsid w:val="03101E96"/>
    <w:rsid w:val="03129CE9"/>
    <w:rsid w:val="038C7B4D"/>
    <w:rsid w:val="038CAB78"/>
    <w:rsid w:val="03CBD7E5"/>
    <w:rsid w:val="04372119"/>
    <w:rsid w:val="04410CB6"/>
    <w:rsid w:val="04839195"/>
    <w:rsid w:val="049664DF"/>
    <w:rsid w:val="04C11E28"/>
    <w:rsid w:val="04D9325A"/>
    <w:rsid w:val="04ED7128"/>
    <w:rsid w:val="055AD6B7"/>
    <w:rsid w:val="05C5F9C7"/>
    <w:rsid w:val="061752AA"/>
    <w:rsid w:val="0637CB2A"/>
    <w:rsid w:val="064ED663"/>
    <w:rsid w:val="06710E51"/>
    <w:rsid w:val="067E8DBA"/>
    <w:rsid w:val="06815315"/>
    <w:rsid w:val="06B4BC9F"/>
    <w:rsid w:val="06EBDA82"/>
    <w:rsid w:val="07454119"/>
    <w:rsid w:val="0754B8AD"/>
    <w:rsid w:val="079CE845"/>
    <w:rsid w:val="07BDB99D"/>
    <w:rsid w:val="07C7FB3F"/>
    <w:rsid w:val="07D1A210"/>
    <w:rsid w:val="07E280D2"/>
    <w:rsid w:val="07E6BDEB"/>
    <w:rsid w:val="081DE713"/>
    <w:rsid w:val="08870357"/>
    <w:rsid w:val="08A9EBC7"/>
    <w:rsid w:val="08F3800E"/>
    <w:rsid w:val="09442F90"/>
    <w:rsid w:val="09549D6F"/>
    <w:rsid w:val="09C9C25D"/>
    <w:rsid w:val="09DF832F"/>
    <w:rsid w:val="0A3C5A55"/>
    <w:rsid w:val="0A428AEC"/>
    <w:rsid w:val="0A6C0584"/>
    <w:rsid w:val="0A704A1E"/>
    <w:rsid w:val="0A80770C"/>
    <w:rsid w:val="0A9842B0"/>
    <w:rsid w:val="0ADD0D0F"/>
    <w:rsid w:val="0AF3C757"/>
    <w:rsid w:val="0B528684"/>
    <w:rsid w:val="0B5E703F"/>
    <w:rsid w:val="0B74EB05"/>
    <w:rsid w:val="0BA07A89"/>
    <w:rsid w:val="0BB997E6"/>
    <w:rsid w:val="0BDC61BA"/>
    <w:rsid w:val="0BE126D1"/>
    <w:rsid w:val="0C0BB34A"/>
    <w:rsid w:val="0C8F9F68"/>
    <w:rsid w:val="0D6F0844"/>
    <w:rsid w:val="0D708891"/>
    <w:rsid w:val="0D82B5C2"/>
    <w:rsid w:val="0DB11006"/>
    <w:rsid w:val="0DD07877"/>
    <w:rsid w:val="0DF27E12"/>
    <w:rsid w:val="0E1311B2"/>
    <w:rsid w:val="0E27F9F5"/>
    <w:rsid w:val="0E2CA892"/>
    <w:rsid w:val="0E31B084"/>
    <w:rsid w:val="0E3EBD1F"/>
    <w:rsid w:val="0E6CAC01"/>
    <w:rsid w:val="0EE015D2"/>
    <w:rsid w:val="0F013C2E"/>
    <w:rsid w:val="0F63167B"/>
    <w:rsid w:val="0F71EF71"/>
    <w:rsid w:val="0FB54DE4"/>
    <w:rsid w:val="0FB8D19A"/>
    <w:rsid w:val="0FCFA9D8"/>
    <w:rsid w:val="0FD50558"/>
    <w:rsid w:val="0FFE08C1"/>
    <w:rsid w:val="1036A883"/>
    <w:rsid w:val="108F7276"/>
    <w:rsid w:val="1091D69B"/>
    <w:rsid w:val="10B7AAB8"/>
    <w:rsid w:val="10BB3E4B"/>
    <w:rsid w:val="10DADC34"/>
    <w:rsid w:val="113676EF"/>
    <w:rsid w:val="1179A1DA"/>
    <w:rsid w:val="11A67CDE"/>
    <w:rsid w:val="11AACAD6"/>
    <w:rsid w:val="124310D0"/>
    <w:rsid w:val="1267E702"/>
    <w:rsid w:val="12691832"/>
    <w:rsid w:val="129890DF"/>
    <w:rsid w:val="12D5C9AC"/>
    <w:rsid w:val="12F990C5"/>
    <w:rsid w:val="1300D7D4"/>
    <w:rsid w:val="13A0CBF3"/>
    <w:rsid w:val="13A0D549"/>
    <w:rsid w:val="13D88B15"/>
    <w:rsid w:val="13ED9574"/>
    <w:rsid w:val="142C9880"/>
    <w:rsid w:val="14B9A65F"/>
    <w:rsid w:val="1519C3F1"/>
    <w:rsid w:val="1525D581"/>
    <w:rsid w:val="15732816"/>
    <w:rsid w:val="1594EBAA"/>
    <w:rsid w:val="15D47C1A"/>
    <w:rsid w:val="16037E69"/>
    <w:rsid w:val="1654620C"/>
    <w:rsid w:val="167A13B3"/>
    <w:rsid w:val="167FFB45"/>
    <w:rsid w:val="1689F512"/>
    <w:rsid w:val="16C9B34F"/>
    <w:rsid w:val="16E1D40A"/>
    <w:rsid w:val="1706CC67"/>
    <w:rsid w:val="1751A68C"/>
    <w:rsid w:val="17B9C749"/>
    <w:rsid w:val="18070384"/>
    <w:rsid w:val="183709AD"/>
    <w:rsid w:val="186BDEC6"/>
    <w:rsid w:val="187E8B30"/>
    <w:rsid w:val="198ADC12"/>
    <w:rsid w:val="19921513"/>
    <w:rsid w:val="19969CE1"/>
    <w:rsid w:val="19FCC89C"/>
    <w:rsid w:val="19FE450B"/>
    <w:rsid w:val="1A4D4C0F"/>
    <w:rsid w:val="1A82B650"/>
    <w:rsid w:val="1A848FA1"/>
    <w:rsid w:val="1AC63B2C"/>
    <w:rsid w:val="1AF0135A"/>
    <w:rsid w:val="1B05DD98"/>
    <w:rsid w:val="1B7A34D5"/>
    <w:rsid w:val="1BB80CA8"/>
    <w:rsid w:val="1BFBA1CF"/>
    <w:rsid w:val="1C040AD3"/>
    <w:rsid w:val="1C82C59D"/>
    <w:rsid w:val="1CA6D78B"/>
    <w:rsid w:val="1CD8AA64"/>
    <w:rsid w:val="1D2A88E2"/>
    <w:rsid w:val="1D2FB314"/>
    <w:rsid w:val="1D3AF85C"/>
    <w:rsid w:val="1D5D2E93"/>
    <w:rsid w:val="1DDEDDC4"/>
    <w:rsid w:val="1DE0503E"/>
    <w:rsid w:val="1E589B19"/>
    <w:rsid w:val="1E76AC5D"/>
    <w:rsid w:val="1E975882"/>
    <w:rsid w:val="1EB345F6"/>
    <w:rsid w:val="1EB38A4B"/>
    <w:rsid w:val="1ED5FCE9"/>
    <w:rsid w:val="1EF059BF"/>
    <w:rsid w:val="1EF442B8"/>
    <w:rsid w:val="1F153365"/>
    <w:rsid w:val="1F41AACC"/>
    <w:rsid w:val="1F6ED9CD"/>
    <w:rsid w:val="1F990FAB"/>
    <w:rsid w:val="20101D48"/>
    <w:rsid w:val="20239417"/>
    <w:rsid w:val="2028D366"/>
    <w:rsid w:val="205506D2"/>
    <w:rsid w:val="206B7663"/>
    <w:rsid w:val="208166BA"/>
    <w:rsid w:val="208691A2"/>
    <w:rsid w:val="20B6B750"/>
    <w:rsid w:val="20D924A2"/>
    <w:rsid w:val="212732E2"/>
    <w:rsid w:val="212AFD46"/>
    <w:rsid w:val="2135CB5B"/>
    <w:rsid w:val="21A85056"/>
    <w:rsid w:val="21B22905"/>
    <w:rsid w:val="21C1357F"/>
    <w:rsid w:val="21C6F229"/>
    <w:rsid w:val="21C98E0A"/>
    <w:rsid w:val="21D9F4DC"/>
    <w:rsid w:val="21E4AA04"/>
    <w:rsid w:val="21F39830"/>
    <w:rsid w:val="221E4053"/>
    <w:rsid w:val="222EEA32"/>
    <w:rsid w:val="22470899"/>
    <w:rsid w:val="22559124"/>
    <w:rsid w:val="2295286E"/>
    <w:rsid w:val="22A9DB81"/>
    <w:rsid w:val="23003BDD"/>
    <w:rsid w:val="2314EF82"/>
    <w:rsid w:val="2336D0A8"/>
    <w:rsid w:val="2340D094"/>
    <w:rsid w:val="237E6894"/>
    <w:rsid w:val="23C6A027"/>
    <w:rsid w:val="23E8EEFB"/>
    <w:rsid w:val="23EE609C"/>
    <w:rsid w:val="24298A51"/>
    <w:rsid w:val="242F2CD3"/>
    <w:rsid w:val="2464A6C1"/>
    <w:rsid w:val="2475DC00"/>
    <w:rsid w:val="248D715E"/>
    <w:rsid w:val="24E80CA2"/>
    <w:rsid w:val="252206C2"/>
    <w:rsid w:val="254A6082"/>
    <w:rsid w:val="25F214A9"/>
    <w:rsid w:val="26024D9A"/>
    <w:rsid w:val="26909432"/>
    <w:rsid w:val="26AAD5D4"/>
    <w:rsid w:val="26C785A1"/>
    <w:rsid w:val="26F73AB8"/>
    <w:rsid w:val="26FFF276"/>
    <w:rsid w:val="2704E253"/>
    <w:rsid w:val="271659FA"/>
    <w:rsid w:val="2747EFF3"/>
    <w:rsid w:val="275B22E1"/>
    <w:rsid w:val="275BD04F"/>
    <w:rsid w:val="279753A6"/>
    <w:rsid w:val="27B1CA28"/>
    <w:rsid w:val="27E5DDDF"/>
    <w:rsid w:val="2806AF2F"/>
    <w:rsid w:val="28089A6D"/>
    <w:rsid w:val="2864D0C5"/>
    <w:rsid w:val="287908F8"/>
    <w:rsid w:val="289B86D3"/>
    <w:rsid w:val="2957C535"/>
    <w:rsid w:val="2A1C04F9"/>
    <w:rsid w:val="2A1EC726"/>
    <w:rsid w:val="2A3661DF"/>
    <w:rsid w:val="2A872FC4"/>
    <w:rsid w:val="2A949FAA"/>
    <w:rsid w:val="2ABAA66C"/>
    <w:rsid w:val="2AD1B4CD"/>
    <w:rsid w:val="2ADB3AC9"/>
    <w:rsid w:val="2B9CCCF4"/>
    <w:rsid w:val="2BBE4A54"/>
    <w:rsid w:val="2BC45114"/>
    <w:rsid w:val="2C01C01B"/>
    <w:rsid w:val="2C083899"/>
    <w:rsid w:val="2C145025"/>
    <w:rsid w:val="2C1E35DF"/>
    <w:rsid w:val="2C4F9FBF"/>
    <w:rsid w:val="2C5021EF"/>
    <w:rsid w:val="2C56C147"/>
    <w:rsid w:val="2CAB444B"/>
    <w:rsid w:val="2CB008BF"/>
    <w:rsid w:val="2CB8322D"/>
    <w:rsid w:val="2CDA3553"/>
    <w:rsid w:val="2CDE49CB"/>
    <w:rsid w:val="2D02D78F"/>
    <w:rsid w:val="2D286360"/>
    <w:rsid w:val="2D414C48"/>
    <w:rsid w:val="2D5B2BE1"/>
    <w:rsid w:val="2D60F9A7"/>
    <w:rsid w:val="2DB2C57A"/>
    <w:rsid w:val="2DC29454"/>
    <w:rsid w:val="2DC8D3EE"/>
    <w:rsid w:val="2E209CCF"/>
    <w:rsid w:val="2E795E9C"/>
    <w:rsid w:val="2E89C9A5"/>
    <w:rsid w:val="2E8B5B9A"/>
    <w:rsid w:val="2EC359DE"/>
    <w:rsid w:val="2EE49C4D"/>
    <w:rsid w:val="2F3D137B"/>
    <w:rsid w:val="2FAF855C"/>
    <w:rsid w:val="2FB9E572"/>
    <w:rsid w:val="30667A91"/>
    <w:rsid w:val="3068EC7F"/>
    <w:rsid w:val="307D152D"/>
    <w:rsid w:val="309622B5"/>
    <w:rsid w:val="30C8D772"/>
    <w:rsid w:val="316C1670"/>
    <w:rsid w:val="3173963E"/>
    <w:rsid w:val="31FF59AC"/>
    <w:rsid w:val="32168126"/>
    <w:rsid w:val="3223C874"/>
    <w:rsid w:val="3259B981"/>
    <w:rsid w:val="3259D6D7"/>
    <w:rsid w:val="3299E351"/>
    <w:rsid w:val="32A12FD0"/>
    <w:rsid w:val="32D394E1"/>
    <w:rsid w:val="32E95577"/>
    <w:rsid w:val="32F07400"/>
    <w:rsid w:val="3313AB0D"/>
    <w:rsid w:val="34383A10"/>
    <w:rsid w:val="344D1204"/>
    <w:rsid w:val="3486108E"/>
    <w:rsid w:val="34A6BB04"/>
    <w:rsid w:val="34BA7B2A"/>
    <w:rsid w:val="3500C2F5"/>
    <w:rsid w:val="3502B66E"/>
    <w:rsid w:val="35AE93E0"/>
    <w:rsid w:val="35B04150"/>
    <w:rsid w:val="35E48F48"/>
    <w:rsid w:val="3628009F"/>
    <w:rsid w:val="362809A0"/>
    <w:rsid w:val="36561C86"/>
    <w:rsid w:val="36693920"/>
    <w:rsid w:val="369B653F"/>
    <w:rsid w:val="36A9E25C"/>
    <w:rsid w:val="36AA66CA"/>
    <w:rsid w:val="36B02CA5"/>
    <w:rsid w:val="36B9688B"/>
    <w:rsid w:val="36D7A825"/>
    <w:rsid w:val="36FA79B7"/>
    <w:rsid w:val="370CD29F"/>
    <w:rsid w:val="3711EF2C"/>
    <w:rsid w:val="372D9420"/>
    <w:rsid w:val="3733269C"/>
    <w:rsid w:val="374C72F0"/>
    <w:rsid w:val="37996138"/>
    <w:rsid w:val="37ABD2D2"/>
    <w:rsid w:val="37F2BB85"/>
    <w:rsid w:val="37F36412"/>
    <w:rsid w:val="3853A145"/>
    <w:rsid w:val="388BB28A"/>
    <w:rsid w:val="38A7460E"/>
    <w:rsid w:val="38BE2340"/>
    <w:rsid w:val="393BCC3E"/>
    <w:rsid w:val="39417272"/>
    <w:rsid w:val="3948E256"/>
    <w:rsid w:val="395B8939"/>
    <w:rsid w:val="395D758F"/>
    <w:rsid w:val="39818B58"/>
    <w:rsid w:val="39CBC166"/>
    <w:rsid w:val="39ECBB11"/>
    <w:rsid w:val="3A12FC7F"/>
    <w:rsid w:val="3A49F9BA"/>
    <w:rsid w:val="3A4DA719"/>
    <w:rsid w:val="3AA8F289"/>
    <w:rsid w:val="3AA959EF"/>
    <w:rsid w:val="3AFD38B7"/>
    <w:rsid w:val="3B2D9EB0"/>
    <w:rsid w:val="3B57D15D"/>
    <w:rsid w:val="3BA7A01E"/>
    <w:rsid w:val="3BFB5A30"/>
    <w:rsid w:val="3C392CE6"/>
    <w:rsid w:val="3C911FF3"/>
    <w:rsid w:val="3CA6E720"/>
    <w:rsid w:val="3CEBA698"/>
    <w:rsid w:val="3D0E546E"/>
    <w:rsid w:val="3D2D613E"/>
    <w:rsid w:val="3D3543D4"/>
    <w:rsid w:val="3D3ECA80"/>
    <w:rsid w:val="3D7FC341"/>
    <w:rsid w:val="3DF9548B"/>
    <w:rsid w:val="3E60568E"/>
    <w:rsid w:val="3EAF576A"/>
    <w:rsid w:val="3EB5211B"/>
    <w:rsid w:val="3ED674E0"/>
    <w:rsid w:val="3EE057E6"/>
    <w:rsid w:val="3EE67F88"/>
    <w:rsid w:val="3F1623F0"/>
    <w:rsid w:val="3F4C2400"/>
    <w:rsid w:val="3F84F0EF"/>
    <w:rsid w:val="3F9A5509"/>
    <w:rsid w:val="3FCC503E"/>
    <w:rsid w:val="3FCDDD95"/>
    <w:rsid w:val="400F8C00"/>
    <w:rsid w:val="401EEA6C"/>
    <w:rsid w:val="4042B7DC"/>
    <w:rsid w:val="406510AD"/>
    <w:rsid w:val="40726CEF"/>
    <w:rsid w:val="4085D289"/>
    <w:rsid w:val="409763DE"/>
    <w:rsid w:val="417D4824"/>
    <w:rsid w:val="41AA08CF"/>
    <w:rsid w:val="41DDA672"/>
    <w:rsid w:val="4211FD44"/>
    <w:rsid w:val="421752DC"/>
    <w:rsid w:val="4237434D"/>
    <w:rsid w:val="425C3BAB"/>
    <w:rsid w:val="428F91A6"/>
    <w:rsid w:val="42DA3AF1"/>
    <w:rsid w:val="42DBFC98"/>
    <w:rsid w:val="431761BB"/>
    <w:rsid w:val="43D5224E"/>
    <w:rsid w:val="43F1DEDE"/>
    <w:rsid w:val="440675AB"/>
    <w:rsid w:val="442930B5"/>
    <w:rsid w:val="4437E19C"/>
    <w:rsid w:val="4457BA37"/>
    <w:rsid w:val="44B877E2"/>
    <w:rsid w:val="450EDA74"/>
    <w:rsid w:val="453C9A26"/>
    <w:rsid w:val="459C8DA0"/>
    <w:rsid w:val="45BC7988"/>
    <w:rsid w:val="46029988"/>
    <w:rsid w:val="4644B026"/>
    <w:rsid w:val="4650A583"/>
    <w:rsid w:val="4651A2EE"/>
    <w:rsid w:val="46557674"/>
    <w:rsid w:val="466F5C0F"/>
    <w:rsid w:val="4679789B"/>
    <w:rsid w:val="468A7379"/>
    <w:rsid w:val="46933542"/>
    <w:rsid w:val="46990BB7"/>
    <w:rsid w:val="46C10611"/>
    <w:rsid w:val="46CA955F"/>
    <w:rsid w:val="46CB1466"/>
    <w:rsid w:val="46D257B8"/>
    <w:rsid w:val="46D9AD9A"/>
    <w:rsid w:val="46E18738"/>
    <w:rsid w:val="46F2B94C"/>
    <w:rsid w:val="46FB2240"/>
    <w:rsid w:val="471CB654"/>
    <w:rsid w:val="47314AA5"/>
    <w:rsid w:val="474E73B9"/>
    <w:rsid w:val="47C21D76"/>
    <w:rsid w:val="47FF5695"/>
    <w:rsid w:val="483ED1CD"/>
    <w:rsid w:val="487F83FC"/>
    <w:rsid w:val="488F1AA0"/>
    <w:rsid w:val="48AE42A9"/>
    <w:rsid w:val="48E6B98F"/>
    <w:rsid w:val="498E6EFF"/>
    <w:rsid w:val="49A77647"/>
    <w:rsid w:val="49AE7848"/>
    <w:rsid w:val="49D4954F"/>
    <w:rsid w:val="49FDF3D7"/>
    <w:rsid w:val="4A16FCC8"/>
    <w:rsid w:val="4A3DBB92"/>
    <w:rsid w:val="4AA28361"/>
    <w:rsid w:val="4AB7025A"/>
    <w:rsid w:val="4B536140"/>
    <w:rsid w:val="4B569CC8"/>
    <w:rsid w:val="4BBD3187"/>
    <w:rsid w:val="4C2E3F99"/>
    <w:rsid w:val="4C56CC31"/>
    <w:rsid w:val="4CBBC492"/>
    <w:rsid w:val="4CC39DFC"/>
    <w:rsid w:val="4CF08431"/>
    <w:rsid w:val="4CFC9304"/>
    <w:rsid w:val="4D10CCAB"/>
    <w:rsid w:val="4D55CA83"/>
    <w:rsid w:val="4E572468"/>
    <w:rsid w:val="4E695E44"/>
    <w:rsid w:val="4E7D1C54"/>
    <w:rsid w:val="4E93A0FE"/>
    <w:rsid w:val="4EA95D1B"/>
    <w:rsid w:val="4ECA6049"/>
    <w:rsid w:val="4F71592E"/>
    <w:rsid w:val="4FA04DF6"/>
    <w:rsid w:val="4FE0A5D4"/>
    <w:rsid w:val="50153F8A"/>
    <w:rsid w:val="50564DCC"/>
    <w:rsid w:val="50A573C2"/>
    <w:rsid w:val="50A969E6"/>
    <w:rsid w:val="50DFF82C"/>
    <w:rsid w:val="51502121"/>
    <w:rsid w:val="515AC075"/>
    <w:rsid w:val="515F1E47"/>
    <w:rsid w:val="51C21B76"/>
    <w:rsid w:val="51F61067"/>
    <w:rsid w:val="522A469E"/>
    <w:rsid w:val="52EA771F"/>
    <w:rsid w:val="52F5361B"/>
    <w:rsid w:val="5334B676"/>
    <w:rsid w:val="533797A0"/>
    <w:rsid w:val="535B6CBA"/>
    <w:rsid w:val="538E5FA3"/>
    <w:rsid w:val="53974955"/>
    <w:rsid w:val="53C7B7F6"/>
    <w:rsid w:val="53E48997"/>
    <w:rsid w:val="540CE456"/>
    <w:rsid w:val="5459A179"/>
    <w:rsid w:val="54D93996"/>
    <w:rsid w:val="555378CB"/>
    <w:rsid w:val="559CD7EA"/>
    <w:rsid w:val="55D913FE"/>
    <w:rsid w:val="55E7268C"/>
    <w:rsid w:val="56248CEB"/>
    <w:rsid w:val="562B4FB1"/>
    <w:rsid w:val="562EE207"/>
    <w:rsid w:val="564A5D34"/>
    <w:rsid w:val="567FDAC6"/>
    <w:rsid w:val="56F3A923"/>
    <w:rsid w:val="576DCE53"/>
    <w:rsid w:val="5784C66B"/>
    <w:rsid w:val="57AD2E76"/>
    <w:rsid w:val="57C0D09F"/>
    <w:rsid w:val="582A79A1"/>
    <w:rsid w:val="583A5B4B"/>
    <w:rsid w:val="5845AE63"/>
    <w:rsid w:val="58A62F5A"/>
    <w:rsid w:val="58C7B26E"/>
    <w:rsid w:val="58D8A5C1"/>
    <w:rsid w:val="58E9FBFA"/>
    <w:rsid w:val="58EC71FE"/>
    <w:rsid w:val="590C0E91"/>
    <w:rsid w:val="592042F0"/>
    <w:rsid w:val="593C37F2"/>
    <w:rsid w:val="597FCF72"/>
    <w:rsid w:val="59813320"/>
    <w:rsid w:val="59921B7E"/>
    <w:rsid w:val="59C1442F"/>
    <w:rsid w:val="59C4EC69"/>
    <w:rsid w:val="59D477ED"/>
    <w:rsid w:val="59F95720"/>
    <w:rsid w:val="5A14E56E"/>
    <w:rsid w:val="5A2A80C5"/>
    <w:rsid w:val="5B082004"/>
    <w:rsid w:val="5B3F681D"/>
    <w:rsid w:val="5B7CEA80"/>
    <w:rsid w:val="5BC60411"/>
    <w:rsid w:val="5C68585D"/>
    <w:rsid w:val="5D37A10A"/>
    <w:rsid w:val="5D4AB4B7"/>
    <w:rsid w:val="5D6BBCE8"/>
    <w:rsid w:val="5DDA9B96"/>
    <w:rsid w:val="5E1E26BE"/>
    <w:rsid w:val="5E59826B"/>
    <w:rsid w:val="5E8BAC6D"/>
    <w:rsid w:val="5EB50807"/>
    <w:rsid w:val="5ED9CE4B"/>
    <w:rsid w:val="5FC67D73"/>
    <w:rsid w:val="5FEC89D0"/>
    <w:rsid w:val="6009FA6A"/>
    <w:rsid w:val="6054F703"/>
    <w:rsid w:val="60817CF0"/>
    <w:rsid w:val="60855753"/>
    <w:rsid w:val="60C6B21D"/>
    <w:rsid w:val="60E007BA"/>
    <w:rsid w:val="60EF8C8D"/>
    <w:rsid w:val="612CC862"/>
    <w:rsid w:val="61448C64"/>
    <w:rsid w:val="6159897D"/>
    <w:rsid w:val="61648C54"/>
    <w:rsid w:val="616B7526"/>
    <w:rsid w:val="61C4E16A"/>
    <w:rsid w:val="61DFC1B5"/>
    <w:rsid w:val="61EFFE6B"/>
    <w:rsid w:val="61FA1AF5"/>
    <w:rsid w:val="6274494F"/>
    <w:rsid w:val="630807FF"/>
    <w:rsid w:val="6342DBED"/>
    <w:rsid w:val="63847746"/>
    <w:rsid w:val="639C86F7"/>
    <w:rsid w:val="63B0EC52"/>
    <w:rsid w:val="63F2036F"/>
    <w:rsid w:val="63F56D87"/>
    <w:rsid w:val="6428BB05"/>
    <w:rsid w:val="642AF4E2"/>
    <w:rsid w:val="64324651"/>
    <w:rsid w:val="6462DBBD"/>
    <w:rsid w:val="64B809B3"/>
    <w:rsid w:val="64D6E066"/>
    <w:rsid w:val="64EA7988"/>
    <w:rsid w:val="6510C05C"/>
    <w:rsid w:val="65212F2B"/>
    <w:rsid w:val="655ADA5C"/>
    <w:rsid w:val="65CF6231"/>
    <w:rsid w:val="65EF8DBD"/>
    <w:rsid w:val="66026349"/>
    <w:rsid w:val="670760BE"/>
    <w:rsid w:val="674ADF3F"/>
    <w:rsid w:val="6761F5CA"/>
    <w:rsid w:val="67A85B6D"/>
    <w:rsid w:val="67AEBB6B"/>
    <w:rsid w:val="67D8059A"/>
    <w:rsid w:val="68017C89"/>
    <w:rsid w:val="685D0663"/>
    <w:rsid w:val="68A3B949"/>
    <w:rsid w:val="68D02DF0"/>
    <w:rsid w:val="68D89BF8"/>
    <w:rsid w:val="68E1BA95"/>
    <w:rsid w:val="69153D3D"/>
    <w:rsid w:val="693C7DEF"/>
    <w:rsid w:val="695FDF04"/>
    <w:rsid w:val="6979835D"/>
    <w:rsid w:val="6984F692"/>
    <w:rsid w:val="69A4C744"/>
    <w:rsid w:val="69DE2CC1"/>
    <w:rsid w:val="69E8AB9F"/>
    <w:rsid w:val="6A1B0E42"/>
    <w:rsid w:val="6A3DA0CE"/>
    <w:rsid w:val="6A6D5B8F"/>
    <w:rsid w:val="6AC65D0A"/>
    <w:rsid w:val="6B0EE9EA"/>
    <w:rsid w:val="6B17FF4B"/>
    <w:rsid w:val="6B30B43D"/>
    <w:rsid w:val="6B6B35C0"/>
    <w:rsid w:val="6BA860CF"/>
    <w:rsid w:val="6BBCF427"/>
    <w:rsid w:val="6BE42D71"/>
    <w:rsid w:val="6BF8DB20"/>
    <w:rsid w:val="6C06B17D"/>
    <w:rsid w:val="6C0F29D4"/>
    <w:rsid w:val="6C189A27"/>
    <w:rsid w:val="6C324ACD"/>
    <w:rsid w:val="6C9414EA"/>
    <w:rsid w:val="6CAB2ED6"/>
    <w:rsid w:val="6CB93E06"/>
    <w:rsid w:val="6CBD3ADE"/>
    <w:rsid w:val="6D0C6CFE"/>
    <w:rsid w:val="6D0E7692"/>
    <w:rsid w:val="6D2213E1"/>
    <w:rsid w:val="6D4026D2"/>
    <w:rsid w:val="6D4A26DB"/>
    <w:rsid w:val="6D6ECA87"/>
    <w:rsid w:val="6DBD3486"/>
    <w:rsid w:val="6DFA9A2C"/>
    <w:rsid w:val="6E3531C2"/>
    <w:rsid w:val="6E872594"/>
    <w:rsid w:val="6F04DC55"/>
    <w:rsid w:val="6F413A93"/>
    <w:rsid w:val="6F4FA880"/>
    <w:rsid w:val="6FBBB388"/>
    <w:rsid w:val="6FBC1612"/>
    <w:rsid w:val="6FD7D098"/>
    <w:rsid w:val="6FE26448"/>
    <w:rsid w:val="700BF061"/>
    <w:rsid w:val="7073A351"/>
    <w:rsid w:val="707C69C0"/>
    <w:rsid w:val="708E1609"/>
    <w:rsid w:val="70AC4E89"/>
    <w:rsid w:val="70CB288A"/>
    <w:rsid w:val="70D79C3C"/>
    <w:rsid w:val="711B7C94"/>
    <w:rsid w:val="711CA36A"/>
    <w:rsid w:val="714A897F"/>
    <w:rsid w:val="71716D12"/>
    <w:rsid w:val="71A36583"/>
    <w:rsid w:val="7240D5DD"/>
    <w:rsid w:val="72450B37"/>
    <w:rsid w:val="72C78FB9"/>
    <w:rsid w:val="72D68402"/>
    <w:rsid w:val="72DF345E"/>
    <w:rsid w:val="72E30D53"/>
    <w:rsid w:val="72E3316A"/>
    <w:rsid w:val="72E566DC"/>
    <w:rsid w:val="72F04DD5"/>
    <w:rsid w:val="731962D3"/>
    <w:rsid w:val="735B84D9"/>
    <w:rsid w:val="73A55DD6"/>
    <w:rsid w:val="73A5D0C0"/>
    <w:rsid w:val="73C89C77"/>
    <w:rsid w:val="73CDD601"/>
    <w:rsid w:val="73E6B8FE"/>
    <w:rsid w:val="740380F2"/>
    <w:rsid w:val="741CAF0D"/>
    <w:rsid w:val="7441D45C"/>
    <w:rsid w:val="7499AD22"/>
    <w:rsid w:val="74FA5A5C"/>
    <w:rsid w:val="751BC541"/>
    <w:rsid w:val="7520D220"/>
    <w:rsid w:val="752C7649"/>
    <w:rsid w:val="759B5E4B"/>
    <w:rsid w:val="759B84D4"/>
    <w:rsid w:val="7612A95E"/>
    <w:rsid w:val="76227961"/>
    <w:rsid w:val="763E24CC"/>
    <w:rsid w:val="7679280A"/>
    <w:rsid w:val="7690C0CD"/>
    <w:rsid w:val="76BBC8B5"/>
    <w:rsid w:val="76F3D7C6"/>
    <w:rsid w:val="770730EA"/>
    <w:rsid w:val="7727E8AA"/>
    <w:rsid w:val="773BE446"/>
    <w:rsid w:val="775BE4A8"/>
    <w:rsid w:val="776296AC"/>
    <w:rsid w:val="77D11BBC"/>
    <w:rsid w:val="77E7EB50"/>
    <w:rsid w:val="77F93898"/>
    <w:rsid w:val="785BFE03"/>
    <w:rsid w:val="78807B2C"/>
    <w:rsid w:val="7896234A"/>
    <w:rsid w:val="78AC42DB"/>
    <w:rsid w:val="78C1628B"/>
    <w:rsid w:val="7921345B"/>
    <w:rsid w:val="79721F3E"/>
    <w:rsid w:val="799B8D88"/>
    <w:rsid w:val="7A02E5AA"/>
    <w:rsid w:val="7A0A851A"/>
    <w:rsid w:val="7A4748E1"/>
    <w:rsid w:val="7A6E1DFC"/>
    <w:rsid w:val="7AA25D28"/>
    <w:rsid w:val="7AD558D2"/>
    <w:rsid w:val="7AEAAB9C"/>
    <w:rsid w:val="7B4C59A2"/>
    <w:rsid w:val="7BCBD646"/>
    <w:rsid w:val="7BD737A5"/>
    <w:rsid w:val="7BEAF4A7"/>
    <w:rsid w:val="7BF82058"/>
    <w:rsid w:val="7C0254B0"/>
    <w:rsid w:val="7C52D2AF"/>
    <w:rsid w:val="7CB1BC75"/>
    <w:rsid w:val="7CE42675"/>
    <w:rsid w:val="7D1BBCF9"/>
    <w:rsid w:val="7D46D779"/>
    <w:rsid w:val="7D868096"/>
    <w:rsid w:val="7DA32BF2"/>
    <w:rsid w:val="7DB4725A"/>
    <w:rsid w:val="7DB79A59"/>
    <w:rsid w:val="7DC0BC3E"/>
    <w:rsid w:val="7DEE9E89"/>
    <w:rsid w:val="7E08ACC0"/>
    <w:rsid w:val="7E21996E"/>
    <w:rsid w:val="7EE2AC89"/>
    <w:rsid w:val="7EFE9319"/>
    <w:rsid w:val="7F377EF6"/>
    <w:rsid w:val="7F4A9AE2"/>
    <w:rsid w:val="7F5C96E2"/>
    <w:rsid w:val="7FB45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A9AE2"/>
  <w15:chartTrackingRefBased/>
  <w15:docId w15:val="{E6C1D1A7-F63B-440E-8DA9-67E2F0CBD2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4A6BB0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34A6BB0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2">
    <w:uiPriority w:val="9"/>
    <w:name w:val="heading 2"/>
    <w:basedOn w:val="Normal"/>
    <w:next w:val="Normal"/>
    <w:unhideWhenUsed/>
    <w:qFormat/>
    <w:rsid w:val="34A6BB0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4A6BB04"/>
    <w:pPr>
      <w:spacing/>
      <w:ind w:left="720"/>
      <w:contextualSpacing/>
    </w:pPr>
  </w:style>
  <w:style w:type="paragraph" w:styleId="FootnoteText">
    <w:uiPriority w:val="99"/>
    <w:name w:val="footnote text"/>
    <w:basedOn w:val="Normal"/>
    <w:semiHidden/>
    <w:unhideWhenUsed/>
    <w:rsid w:val="7240D5DD"/>
    <w:rPr>
      <w:sz w:val="20"/>
      <w:szCs w:val="20"/>
    </w:rPr>
    <w:pPr>
      <w:spacing w:after="0" w:line="240" w:lineRule="auto"/>
    </w:pPr>
  </w:style>
  <w:style w:type="paragraph" w:styleId="Header">
    <w:uiPriority w:val="99"/>
    <w:name w:val="header"/>
    <w:basedOn w:val="Normal"/>
    <w:unhideWhenUsed/>
    <w:rsid w:val="7240D5DD"/>
    <w:pPr>
      <w:tabs>
        <w:tab w:val="center" w:leader="none" w:pos="4680"/>
        <w:tab w:val="right" w:leader="none" w:pos="9360"/>
      </w:tabs>
      <w:spacing w:after="0" w:line="240" w:lineRule="auto"/>
    </w:pPr>
  </w:style>
  <w:style w:type="paragraph" w:styleId="Footer">
    <w:uiPriority w:val="99"/>
    <w:name w:val="footer"/>
    <w:basedOn w:val="Normal"/>
    <w:unhideWhenUsed/>
    <w:rsid w:val="7240D5DD"/>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7240D5DD"/>
    <w:rPr>
      <w:color w:val="467886"/>
      <w:u w:val="single"/>
    </w:r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NoSpacing">
    <w:uiPriority w:val="1"/>
    <w:name w:val="No Spacing"/>
    <w:qFormat/>
    <w:rsid w:val="0FB8D19A"/>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c74d8dd460e486c" /><Relationship Type="http://schemas.openxmlformats.org/officeDocument/2006/relationships/header" Target="header.xml" Id="R4ffa85eff93f4cbb" /><Relationship Type="http://schemas.openxmlformats.org/officeDocument/2006/relationships/footer" Target="footer.xml" Id="R597cf1d516514396" /><Relationship Type="http://schemas.openxmlformats.org/officeDocument/2006/relationships/footnotes" Target="footnotes.xml" Id="Rbfb7ee32f5474b9a" /><Relationship Type="http://schemas.microsoft.com/office/2011/relationships/people" Target="people.xml" Id="Rb33ddf34a6a04ffe" /><Relationship Type="http://schemas.microsoft.com/office/2011/relationships/commentsExtended" Target="commentsExtended.xml" Id="R78bdbebd919c4a5b" /><Relationship Type="http://schemas.microsoft.com/office/2016/09/relationships/commentsIds" Target="commentsIds.xml" Id="Ra6db429c688d47d6" /><Relationship Type="http://schemas.openxmlformats.org/officeDocument/2006/relationships/hyperlink" Target="https://sniglobal.org/seedoils/" TargetMode="External" Id="R29a4c8c3530a4812" /><Relationship Type="http://schemas.openxmlformats.org/officeDocument/2006/relationships/hyperlink" Target="https://ussoy.org/allaboutseedoils/" TargetMode="External" Id="R4ff2b99d1f204354" /><Relationship Type="http://schemas.openxmlformats.org/officeDocument/2006/relationships/hyperlink" Target="https://sniglobal.org/wp-content/uploads/2025/04/CA5734_033125_Seed-Oil-Ban-Report-3-27-2025_USDAApproved.pdf" TargetMode="External" Id="Rc94293662ac34e08" /><Relationship Type="http://schemas.openxmlformats.org/officeDocument/2006/relationships/hyperlink" Target="https://acrobat.adobe.com/id/urn:aaid:sc:VA6C2:fff8c996-d5ec-4d6d-aac8-672760fe633f?viewer%21megaVerb=group-discover" TargetMode="External" Id="R57c0332326f142bc" /></Relationships>
</file>

<file path=word/_rels/footnotes.xml.rels>&#65279;<?xml version="1.0" encoding="utf-8"?><Relationships xmlns="http://schemas.openxmlformats.org/package/2006/relationships"><Relationship Type="http://schemas.openxmlformats.org/officeDocument/2006/relationships/hyperlink" Target="https://sniglobal.org/wp-content/uploads/2025/03/Fact-Sheet_SNI-Global_Seed-Oil-Research-Funding_Final.pdf" TargetMode="External" Id="R8fc5d73b864b4281" /><Relationship Type="http://schemas.openxmlformats.org/officeDocument/2006/relationships/hyperlink" Target="https://sniglobal.org/wp-content/uploads/2025/02/02052025_SNIGlobal_SeedOilFactSheet.pdf" TargetMode="External" Id="Rd8b1427676da4cf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C80982B96204289EDC910D6B80F41" ma:contentTypeVersion="11" ma:contentTypeDescription="Create a new document." ma:contentTypeScope="" ma:versionID="dbbcfd4bded37adca9e284234f630ac6">
  <xsd:schema xmlns:xsd="http://www.w3.org/2001/XMLSchema" xmlns:xs="http://www.w3.org/2001/XMLSchema" xmlns:p="http://schemas.microsoft.com/office/2006/metadata/properties" xmlns:ns2="5bc70164-2dac-4ba4-b9f4-040a83353b30" xmlns:ns3="6592f0c6-5575-497b-88ab-5705adb302b7" targetNamespace="http://schemas.microsoft.com/office/2006/metadata/properties" ma:root="true" ma:fieldsID="86fa59af94e62ee178418c93fce808b8" ns2:_="" ns3:_="">
    <xsd:import namespace="5bc70164-2dac-4ba4-b9f4-040a83353b30"/>
    <xsd:import namespace="6592f0c6-5575-497b-88ab-5705adb302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70164-2dac-4ba4-b9f4-040a83353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65c347d-2a6a-4fb2-9cee-e8e4eda725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592f0c6-5575-497b-88ab-5705adb302b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3fb1c96-0973-4185-b8fe-ce3f0abcf76d}" ma:internalName="TaxCatchAll" ma:showField="CatchAllData" ma:web="6592f0c6-5575-497b-88ab-5705adb302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c70164-2dac-4ba4-b9f4-040a83353b30">
      <Terms xmlns="http://schemas.microsoft.com/office/infopath/2007/PartnerControls"/>
    </lcf76f155ced4ddcb4097134ff3c332f>
    <TaxCatchAll xmlns="6592f0c6-5575-497b-88ab-5705adb302b7" xsi:nil="true"/>
  </documentManagement>
</p:properties>
</file>

<file path=customXml/itemProps1.xml><?xml version="1.0" encoding="utf-8"?>
<ds:datastoreItem xmlns:ds="http://schemas.openxmlformats.org/officeDocument/2006/customXml" ds:itemID="{481CE60A-3A6F-4DCA-A4C4-E340E2EDE7DD}"/>
</file>

<file path=customXml/itemProps2.xml><?xml version="1.0" encoding="utf-8"?>
<ds:datastoreItem xmlns:ds="http://schemas.openxmlformats.org/officeDocument/2006/customXml" ds:itemID="{08C67F84-D733-4D59-AE16-496621E1832F}"/>
</file>

<file path=customXml/itemProps3.xml><?xml version="1.0" encoding="utf-8"?>
<ds:datastoreItem xmlns:ds="http://schemas.openxmlformats.org/officeDocument/2006/customXml" ds:itemID="{CBDDE7EB-116A-4ECA-8D8C-8A72D350A3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maggiesommers@fooddirectionsdc.com</dc:creator>
  <keywords/>
  <dc:description/>
  <lastModifiedBy>Alexis Settineri</lastModifiedBy>
  <dcterms:created xsi:type="dcterms:W3CDTF">2025-09-17T13:49:52.0000000Z</dcterms:created>
  <dcterms:modified xsi:type="dcterms:W3CDTF">2026-07-31T12:58:21.6988101Z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0x010100A77C80982B96204289EDC910D6B80F41</vt:lpwstr>
  </property>
  <property fmtid="{D5CDD505-2E9C-101B-9397-08002B2CF9AE}" pid="3" name="MediaServiceImageTags">
    <vt:lpwstr/>
  </property>
</Properties>
</file>